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Fonts w:ascii="Open Sans" w:cs="Open Sans" w:eastAsia="Open Sans" w:hAnsi="Open Sans"/>
          <w:sz w:val="2"/>
          <w:szCs w:val="2"/>
          <w:rtl w:val="0"/>
        </w:rPr>
        <w:t xml:space="preserve">z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5685"/>
        <w:gridCol w:w="2970"/>
        <w:tblGridChange w:id="0">
          <w:tblGrid>
            <w:gridCol w:w="2145"/>
            <w:gridCol w:w="5685"/>
            <w:gridCol w:w="2970"/>
          </w:tblGrid>
        </w:tblGridChange>
      </w:tblGrid>
      <w:tr>
        <w:trPr>
          <w:trHeight w:val="13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Open Sans" w:cs="Open Sans" w:eastAsia="Open Sans" w:hAnsi="Open Sans"/>
                <w:b w:val="1"/>
                <w:sz w:val="20"/>
                <w:szCs w:val="20"/>
                <w:shd w:fill="c9daf8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shd w:fill="c9daf8" w:val="clear"/>
                <w:rtl w:val="0"/>
              </w:rPr>
              <w:t xml:space="preserve">[Hospital/clinic Name Here]</w:t>
            </w:r>
          </w:p>
          <w:p w:rsidR="00000000" w:rsidDel="00000000" w:rsidP="00000000" w:rsidRDefault="00000000" w:rsidRPr="00000000" w14:paraId="00000003">
            <w:pPr>
              <w:rPr>
                <w:rFonts w:ascii="Open Sans" w:cs="Open Sans" w:eastAsia="Open Sans" w:hAnsi="Open Sans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40"/>
                <w:szCs w:val="40"/>
                <w:rtl w:val="0"/>
              </w:rPr>
              <w:t xml:space="preserve">What to do if you might have COVID-19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ind w:left="180" w:firstLine="0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Don’t go to work.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ind w:left="180" w:firstLine="0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Send this as </w:t>
            </w:r>
          </w:p>
          <w:p w:rsidR="00000000" w:rsidDel="00000000" w:rsidP="00000000" w:rsidRDefault="00000000" w:rsidRPr="00000000" w14:paraId="00000007">
            <w:pPr>
              <w:ind w:left="180" w:firstLine="0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your sick note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</w:rPr>
              <w:drawing>
                <wp:inline distB="114300" distT="114300" distL="114300" distR="114300">
                  <wp:extent cx="1128713" cy="675118"/>
                  <wp:effectExtent b="0" l="0" r="0" t="0"/>
                  <wp:docPr id="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13" cy="6751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spacing w:after="200" w:lineRule="auto"/>
              <w:rPr>
                <w:rFonts w:ascii="Open Sans" w:cs="Open Sans" w:eastAsia="Open Sans" w:hAnsi="Open Sans"/>
                <w:b w:val="1"/>
                <w:color w:val="201f1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01f1e"/>
                <w:rtl w:val="0"/>
              </w:rPr>
              <w:t xml:space="preserve">You need to self-isolate: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hd w:fill="ffffff" w:val="clear"/>
              <w:spacing w:after="0" w:afterAutospacing="0" w:lineRule="auto"/>
              <w:ind w:left="720" w:hanging="360"/>
              <w:rPr>
                <w:rFonts w:ascii="Open Sans" w:cs="Open Sans" w:eastAsia="Open Sans" w:hAnsi="Open Sans"/>
                <w:color w:val="201f1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01f1e"/>
                <w:rtl w:val="0"/>
              </w:rPr>
              <w:t xml:space="preserve">If you had close contact with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201f1e"/>
                <w:rtl w:val="0"/>
              </w:rPr>
              <w:t xml:space="preserve"> someone sick or recent travel: </w:t>
            </w:r>
            <w:r w:rsidDel="00000000" w:rsidR="00000000" w:rsidRPr="00000000">
              <w:rPr>
                <w:rFonts w:ascii="Open Sans" w:cs="Open Sans" w:eastAsia="Open Sans" w:hAnsi="Open Sans"/>
                <w:color w:val="201f1e"/>
                <w:rtl w:val="0"/>
              </w:rPr>
              <w:t xml:space="preserve">for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201f1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color w:val="201f1e"/>
                <w:rtl w:val="0"/>
              </w:rPr>
              <w:t xml:space="preserve">14 days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hd w:fill="ffffff" w:val="clear"/>
              <w:spacing w:after="0" w:afterAutospacing="0" w:lineRule="auto"/>
              <w:ind w:left="720" w:hanging="360"/>
              <w:rPr>
                <w:rFonts w:ascii="Open Sans" w:cs="Open Sans" w:eastAsia="Open Sans" w:hAnsi="Open Sans"/>
                <w:color w:val="201f1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01f1e"/>
                <w:rtl w:val="0"/>
              </w:rPr>
              <w:t xml:space="preserve">If you have symptoms:</w:t>
            </w:r>
            <w:r w:rsidDel="00000000" w:rsidR="00000000" w:rsidRPr="00000000">
              <w:rPr>
                <w:rFonts w:ascii="Open Sans" w:cs="Open Sans" w:eastAsia="Open Sans" w:hAnsi="Open Sans"/>
                <w:color w:val="201f1e"/>
                <w:rtl w:val="0"/>
              </w:rPr>
              <w:t xml:space="preserve"> for 14 days from when symptoms started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hd w:fill="ffffff" w:val="clear"/>
              <w:spacing w:after="200" w:lineRule="auto"/>
              <w:ind w:left="720" w:hanging="360"/>
              <w:rPr>
                <w:rFonts w:ascii="Open Sans" w:cs="Open Sans" w:eastAsia="Open Sans" w:hAnsi="Open Sans"/>
                <w:color w:val="201f1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01f1e"/>
                <w:rtl w:val="0"/>
              </w:rPr>
              <w:t xml:space="preserve">If you were tested: </w:t>
            </w:r>
            <w:r w:rsidDel="00000000" w:rsidR="00000000" w:rsidRPr="00000000">
              <w:rPr>
                <w:rFonts w:ascii="Open Sans" w:cs="Open Sans" w:eastAsia="Open Sans" w:hAnsi="Open Sans"/>
                <w:color w:val="201f1e"/>
                <w:rtl w:val="0"/>
              </w:rPr>
              <w:t xml:space="preserve">until you hear from public health on what to do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201f1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right="-3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Most people feel sick (like the flu) and recover well. Only some people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get very sick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12">
            <w:pPr>
              <w:ind w:right="-3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You can save lives by staying home.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1065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What you can do to feel better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081088" cy="669245"/>
                  <wp:effectExtent b="0" l="0" r="0" t="0"/>
                  <wp:docPr id="5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669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</w:rPr>
              <w:drawing>
                <wp:inline distB="114300" distT="114300" distL="114300" distR="114300">
                  <wp:extent cx="700088" cy="700088"/>
                  <wp:effectExtent b="0" l="0" r="0" t="0"/>
                  <wp:docPr id="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8" cy="7000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76263" cy="705163"/>
                  <wp:effectExtent b="0" l="0" r="0" t="0"/>
                  <wp:docPr id="1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3" cy="705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</w:rPr>
              <w:drawing>
                <wp:inline distB="114300" distT="114300" distL="114300" distR="114300">
                  <wp:extent cx="823913" cy="727497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13" cy="7274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Drin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fluids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For sore throat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Eat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soft foods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(soup / smoothies)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Take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6 long, deep breaths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 few times a day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If congested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lift your head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when sleeping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Medications you can safely take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</w:rPr>
              <w:drawing>
                <wp:inline distB="114300" distT="114300" distL="114300" distR="114300">
                  <wp:extent cx="395288" cy="395288"/>
                  <wp:effectExtent b="0" l="0" r="0" t="0"/>
                  <wp:docPr id="9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395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3c4043"/>
                <w:shd w:fill="c9daf8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hd w:fill="c9daf8" w:val="clear"/>
                <w:rtl w:val="0"/>
              </w:rPr>
              <w:t xml:space="preserve">Acetaminophen (Tylenol)</w:t>
            </w:r>
            <w:r w:rsidDel="00000000" w:rsidR="00000000" w:rsidRPr="00000000">
              <w:rPr>
                <w:rFonts w:ascii="Open Sans" w:cs="Open Sans" w:eastAsia="Open Sans" w:hAnsi="Open Sans"/>
                <w:shd w:fill="c9daf8" w:val="clear"/>
                <w:rtl w:val="0"/>
              </w:rPr>
              <w:t xml:space="preserve">: </w:t>
              <w:br w:type="textWrapping"/>
              <w:t xml:space="preserve">(Adults) </w:t>
            </w:r>
            <w:r w:rsidDel="00000000" w:rsidR="00000000" w:rsidRPr="00000000">
              <w:rPr>
                <w:rFonts w:ascii="Open Sans" w:cs="Open Sans" w:eastAsia="Open Sans" w:hAnsi="Open Sans"/>
                <w:color w:val="3c4043"/>
                <w:shd w:fill="c9daf8" w:val="clear"/>
                <w:rtl w:val="0"/>
              </w:rPr>
              <w:t xml:space="preserve">Every 6 hours take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3c4043"/>
                <w:shd w:fill="c9daf8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c4043"/>
                <w:shd w:fill="c9daf8" w:val="clear"/>
                <w:rtl w:val="0"/>
              </w:rPr>
              <w:t xml:space="preserve">two 325 mg tablets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3c4043"/>
                <w:shd w:fill="c9daf8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3c4043"/>
                <w:shd w:fill="c9daf8" w:val="clear"/>
                <w:rtl w:val="0"/>
              </w:rPr>
              <w:t xml:space="preserve">OR</w:t>
            </w:r>
            <w:r w:rsidDel="00000000" w:rsidR="00000000" w:rsidRPr="00000000">
              <w:rPr>
                <w:rFonts w:ascii="Open Sans" w:cs="Open Sans" w:eastAsia="Open Sans" w:hAnsi="Open Sans"/>
                <w:color w:val="3c4043"/>
                <w:shd w:fill="c9daf8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pen Sans" w:cs="Open Sans" w:eastAsia="Open Sans" w:hAnsi="Open Sans"/>
                <w:shd w:fill="c9daf8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3c4043"/>
                <w:shd w:fill="c9daf8" w:val="clear"/>
                <w:rtl w:val="0"/>
              </w:rPr>
              <w:t xml:space="preserve">take two 500 mg tablets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ind w:left="2250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You should feel better in 14 days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Open Sans" w:cs="Open Sans" w:eastAsia="Open Sans" w:hAnsi="Open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Open Sans" w:cs="Open Sans" w:eastAsia="Open Sans" w:hAnsi="Open San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Layout w:type="fixed"/>
        <w:tblLook w:val="0600"/>
      </w:tblPr>
      <w:tblGrid>
        <w:gridCol w:w="1950"/>
        <w:gridCol w:w="1965"/>
        <w:gridCol w:w="390"/>
        <w:gridCol w:w="1620"/>
        <w:gridCol w:w="405"/>
        <w:gridCol w:w="1860"/>
        <w:gridCol w:w="690"/>
        <w:gridCol w:w="1920"/>
        <w:tblGridChange w:id="0">
          <w:tblGrid>
            <w:gridCol w:w="1950"/>
            <w:gridCol w:w="1965"/>
            <w:gridCol w:w="390"/>
            <w:gridCol w:w="1620"/>
            <w:gridCol w:w="405"/>
            <w:gridCol w:w="1860"/>
            <w:gridCol w:w="690"/>
            <w:gridCol w:w="1920"/>
          </w:tblGrid>
        </w:tblGridChange>
      </w:tblGrid>
      <w:tr>
        <w:trPr>
          <w:trHeight w:val="1200" w:hRule="atLeast"/>
        </w:trPr>
        <w:tc>
          <w:tcPr>
            <w:vMerge w:val="restart"/>
            <w:shd w:fill="efefef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Open Sans" w:cs="Open Sans" w:eastAsia="Open Sans" w:hAnsi="Open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What if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Open Sans" w:cs="Open Sans" w:eastAsia="Open Sans" w:hAnsi="Open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you feel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worse?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09638" cy="815537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38" cy="8155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left="-90" w:right="-90" w:firstLine="0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</w:rPr>
              <w:drawing>
                <wp:inline distB="114300" distT="114300" distL="114300" distR="114300">
                  <wp:extent cx="604838" cy="791436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8" cy="7914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left="-90" w:right="-90" w:firstLine="0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OR</w:t>
            </w:r>
          </w:p>
        </w:tc>
        <w:tc>
          <w:tcPr>
            <w:tcBorders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</w:rPr>
              <w:drawing>
                <wp:inline distB="114300" distT="114300" distL="114300" distR="114300">
                  <wp:extent cx="885825" cy="483177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831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5">
            <w:pPr>
              <w:ind w:left="-90" w:right="-90" w:firstLine="0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THEN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6">
            <w:pPr>
              <w:ind w:right="-3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</w:rPr>
              <w:drawing>
                <wp:inline distB="114300" distT="114300" distL="114300" distR="114300">
                  <wp:extent cx="359879" cy="376238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79" cy="376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36"/>
                <w:szCs w:val="36"/>
                <w:rtl w:val="0"/>
              </w:rPr>
              <w:t xml:space="preserve">CALL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hd w:fill="c9daf8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hd w:fill="c9daf8" w:val="clear"/>
                <w:rtl w:val="0"/>
              </w:rPr>
              <w:t xml:space="preserve">Telehealth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hd w:fill="c9daf8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hd w:fill="c9daf8" w:val="clear"/>
                <w:rtl w:val="0"/>
              </w:rPr>
              <w:t xml:space="preserve"> 1-866-797-0000</w:t>
            </w:r>
          </w:p>
        </w:tc>
      </w:tr>
      <w:tr>
        <w:trPr>
          <w:trHeight w:val="1290" w:hRule="atLeast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9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Fever over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9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38°C (100.4°F)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9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for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5 days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27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Shortness of breath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, even when walking</w:t>
            </w:r>
          </w:p>
        </w:tc>
        <w:tc>
          <w:tcPr>
            <w:gridSpan w:val="2"/>
            <w:tcBorders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18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Feel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too sick to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18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get up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or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18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watch TV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pen Sans" w:cs="Open Sans" w:eastAsia="Open Sans" w:hAnsi="Open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Additional resources: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90" w:firstLine="0"/>
              <w:rPr>
                <w:rFonts w:ascii="Open Sans" w:cs="Open Sans" w:eastAsia="Open Sans" w:hAnsi="Open Sans"/>
                <w:b w:val="1"/>
                <w:shd w:fill="c9daf8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hd w:fill="c9daf8" w:val="clear"/>
                <w:rtl w:val="0"/>
              </w:rPr>
              <w:t xml:space="preserve">Public Health Ontario COVID-19</w:t>
            </w:r>
          </w:p>
          <w:p w:rsidR="00000000" w:rsidDel="00000000" w:rsidP="00000000" w:rsidRDefault="00000000" w:rsidRPr="00000000" w14:paraId="00000048">
            <w:pPr>
              <w:ind w:left="90" w:firstLine="0"/>
              <w:rPr>
                <w:rFonts w:ascii="Open Sans" w:cs="Open Sans" w:eastAsia="Open Sans" w:hAnsi="Open Sans"/>
                <w:b w:val="1"/>
                <w:shd w:fill="c9daf8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c9daf8" w:val="clear"/>
                <w:rtl w:val="0"/>
              </w:rPr>
              <w:t xml:space="preserve">https://bit.ly/covidphontario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left="180" w:firstLine="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Open Sans" w:cs="Open Sans" w:eastAsia="Open Sans" w:hAnsi="Open Sans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/>
      <w:pgMar w:bottom="990" w:top="63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>
        <w:rFonts w:ascii="Open Sans Light" w:cs="Open Sans Light" w:eastAsia="Open Sans Light" w:hAnsi="Open Sans Light"/>
        <w:sz w:val="18"/>
        <w:szCs w:val="18"/>
      </w:rPr>
    </w:pPr>
    <w:r w:rsidDel="00000000" w:rsidR="00000000" w:rsidRPr="00000000">
      <w:rPr>
        <w:rFonts w:ascii="Open Sans Light" w:cs="Open Sans Light" w:eastAsia="Open Sans Light" w:hAnsi="Open Sans Light"/>
        <w:sz w:val="18"/>
        <w:szCs w:val="18"/>
        <w:rtl w:val="0"/>
      </w:rPr>
      <w:t xml:space="preserve">L</w:t>
    </w:r>
    <w:r w:rsidDel="00000000" w:rsidR="00000000" w:rsidRPr="00000000">
      <w:rPr>
        <w:rFonts w:ascii="Open Sans Light" w:cs="Open Sans Light" w:eastAsia="Open Sans Light" w:hAnsi="Open Sans Light"/>
        <w:color w:val="3c4043"/>
        <w:sz w:val="18"/>
        <w:szCs w:val="18"/>
        <w:highlight w:val="white"/>
        <w:rtl w:val="0"/>
      </w:rPr>
      <w:t xml:space="preserve">icensed by Health Design Studio at OCADU under a Creative Commons Attribution-ShareAlike 4.0 International License with collaborators Dr Sahil Gupta and Dr Sam Vaillancourt, Unity Health, Toronto, and Dr Jaspreet Khangura, Alberta Health Services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  Last updated 2020.03.26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4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6.png"/><Relationship Id="rId14" Type="http://schemas.openxmlformats.org/officeDocument/2006/relationships/image" Target="media/image3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