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853" w:rsidRPr="00CD7853" w:rsidRDefault="00CD7853" w:rsidP="00CD7853">
      <w:pPr>
        <w:jc w:val="center"/>
        <w:rPr>
          <w:rFonts w:ascii="Arial" w:hAnsi="Arial" w:cs="Arial"/>
          <w:b/>
        </w:rPr>
      </w:pPr>
      <w:bookmarkStart w:id="0" w:name="_GoBack"/>
      <w:bookmarkEnd w:id="0"/>
      <w:r w:rsidRPr="00CD7853">
        <w:rPr>
          <w:rFonts w:ascii="Arial" w:hAnsi="Arial" w:cs="Arial"/>
          <w:b/>
        </w:rPr>
        <w:t>Creating a Vision</w:t>
      </w:r>
    </w:p>
    <w:p w:rsidR="00CD7853" w:rsidRPr="00CD7853" w:rsidRDefault="00CD7853" w:rsidP="00CD7853">
      <w:pPr>
        <w:jc w:val="center"/>
        <w:rPr>
          <w:rFonts w:ascii="Arial" w:hAnsi="Arial" w:cs="Arial"/>
          <w:b/>
        </w:rPr>
      </w:pPr>
      <w:proofErr w:type="gramStart"/>
      <w:r>
        <w:rPr>
          <w:rFonts w:ascii="Arial" w:hAnsi="Arial" w:cs="Arial"/>
          <w:b/>
        </w:rPr>
        <w:t>f</w:t>
      </w:r>
      <w:r w:rsidRPr="00CD7853">
        <w:rPr>
          <w:rFonts w:ascii="Arial" w:hAnsi="Arial" w:cs="Arial"/>
          <w:b/>
        </w:rPr>
        <w:t>or</w:t>
      </w:r>
      <w:proofErr w:type="gramEnd"/>
      <w:r w:rsidRPr="00CD7853">
        <w:rPr>
          <w:rFonts w:ascii="Arial" w:hAnsi="Arial" w:cs="Arial"/>
          <w:b/>
        </w:rPr>
        <w:t xml:space="preserve"> the Dorothy H. Hoover Library</w:t>
      </w:r>
    </w:p>
    <w:p w:rsidR="00CD7853" w:rsidRDefault="00CD7853" w:rsidP="00CD7853">
      <w:pPr>
        <w:jc w:val="center"/>
        <w:rPr>
          <w:sz w:val="22"/>
        </w:rPr>
      </w:pPr>
    </w:p>
    <w:p w:rsidR="00CD7853" w:rsidRDefault="00CD7853" w:rsidP="00CD7853">
      <w:pPr>
        <w:jc w:val="center"/>
        <w:rPr>
          <w:sz w:val="20"/>
        </w:rPr>
      </w:pPr>
      <w:r>
        <w:rPr>
          <w:sz w:val="20"/>
        </w:rPr>
        <w:t>Scott Bennett</w:t>
      </w:r>
    </w:p>
    <w:p w:rsidR="00CD7853" w:rsidRDefault="00CD7853" w:rsidP="00CD7853">
      <w:pPr>
        <w:jc w:val="center"/>
        <w:rPr>
          <w:sz w:val="22"/>
        </w:rPr>
      </w:pPr>
      <w:r>
        <w:rPr>
          <w:sz w:val="20"/>
        </w:rPr>
        <w:t>Steven Foote</w:t>
      </w:r>
    </w:p>
    <w:p w:rsidR="00CD7853" w:rsidRDefault="00CD7853" w:rsidP="00CD7853">
      <w:pPr>
        <w:jc w:val="center"/>
        <w:rPr>
          <w:sz w:val="22"/>
        </w:rPr>
      </w:pPr>
    </w:p>
    <w:p w:rsidR="00CD7853" w:rsidRDefault="00417559" w:rsidP="00CD7853">
      <w:pPr>
        <w:pStyle w:val="Heading1"/>
        <w:jc w:val="center"/>
        <w:rPr>
          <w:sz w:val="22"/>
        </w:rPr>
      </w:pPr>
      <w:smartTag w:uri="urn:schemas-microsoft-com:office:smarttags" w:element="date">
        <w:smartTagPr>
          <w:attr w:name="Month" w:val="3"/>
          <w:attr w:name="Day" w:val="24"/>
          <w:attr w:name="Year" w:val="2008"/>
        </w:smartTagPr>
        <w:r>
          <w:rPr>
            <w:sz w:val="22"/>
          </w:rPr>
          <w:t xml:space="preserve">24 </w:t>
        </w:r>
        <w:r w:rsidR="00CD7853">
          <w:rPr>
            <w:sz w:val="22"/>
          </w:rPr>
          <w:t>March 2008</w:t>
        </w:r>
      </w:smartTag>
    </w:p>
    <w:p w:rsidR="00CD7853" w:rsidRPr="00942186" w:rsidRDefault="00CD7853">
      <w:pPr>
        <w:rPr>
          <w:sz w:val="22"/>
          <w:szCs w:val="22"/>
        </w:rPr>
      </w:pPr>
    </w:p>
    <w:p w:rsidR="00CD7853" w:rsidRPr="00942186" w:rsidRDefault="00CD7853">
      <w:pPr>
        <w:rPr>
          <w:sz w:val="22"/>
          <w:szCs w:val="22"/>
        </w:rPr>
      </w:pPr>
      <w:r w:rsidRPr="00942186">
        <w:rPr>
          <w:sz w:val="22"/>
          <w:szCs w:val="22"/>
        </w:rPr>
        <w:tab/>
        <w:t xml:space="preserve">This report begins to tell the story of a transformed </w:t>
      </w:r>
      <w:r w:rsidR="00942186">
        <w:rPr>
          <w:sz w:val="22"/>
          <w:szCs w:val="22"/>
        </w:rPr>
        <w:t xml:space="preserve">Dorothy H. </w:t>
      </w:r>
      <w:r w:rsidRPr="00942186">
        <w:rPr>
          <w:sz w:val="22"/>
          <w:szCs w:val="22"/>
        </w:rPr>
        <w:t xml:space="preserve">Hoover Library.  </w:t>
      </w:r>
      <w:r w:rsidR="00FE75A9">
        <w:rPr>
          <w:sz w:val="22"/>
          <w:szCs w:val="22"/>
        </w:rPr>
        <w:t>To do this, i</w:t>
      </w:r>
      <w:r w:rsidR="0062088A">
        <w:rPr>
          <w:sz w:val="22"/>
          <w:szCs w:val="22"/>
        </w:rPr>
        <w:t>t</w:t>
      </w:r>
      <w:r w:rsidRPr="00942186">
        <w:rPr>
          <w:sz w:val="22"/>
          <w:szCs w:val="22"/>
        </w:rPr>
        <w:t xml:space="preserve"> </w:t>
      </w:r>
      <w:r w:rsidR="00FE75A9">
        <w:rPr>
          <w:sz w:val="22"/>
          <w:szCs w:val="22"/>
        </w:rPr>
        <w:t>first</w:t>
      </w:r>
      <w:r w:rsidRPr="00942186">
        <w:rPr>
          <w:sz w:val="22"/>
          <w:szCs w:val="22"/>
        </w:rPr>
        <w:t xml:space="preserve"> </w:t>
      </w:r>
      <w:r w:rsidR="00FE75A9">
        <w:rPr>
          <w:sz w:val="22"/>
          <w:szCs w:val="22"/>
        </w:rPr>
        <w:t>describes</w:t>
      </w:r>
      <w:r w:rsidRPr="00942186">
        <w:rPr>
          <w:sz w:val="22"/>
          <w:szCs w:val="22"/>
        </w:rPr>
        <w:t xml:space="preserve"> </w:t>
      </w:r>
      <w:r w:rsidR="0062088A">
        <w:rPr>
          <w:sz w:val="22"/>
          <w:szCs w:val="22"/>
        </w:rPr>
        <w:t>a</w:t>
      </w:r>
      <w:r w:rsidRPr="00942186">
        <w:rPr>
          <w:sz w:val="22"/>
          <w:szCs w:val="22"/>
        </w:rPr>
        <w:t xml:space="preserve"> set of transformational opportunities </w:t>
      </w:r>
      <w:r w:rsidR="0062088A" w:rsidRPr="00942186">
        <w:rPr>
          <w:sz w:val="22"/>
          <w:szCs w:val="22"/>
        </w:rPr>
        <w:t xml:space="preserve">at the Ontario College of Art and Design </w:t>
      </w:r>
      <w:r w:rsidRPr="00942186">
        <w:rPr>
          <w:sz w:val="22"/>
          <w:szCs w:val="22"/>
        </w:rPr>
        <w:t xml:space="preserve">and then </w:t>
      </w:r>
      <w:r w:rsidR="0062088A">
        <w:rPr>
          <w:sz w:val="22"/>
          <w:szCs w:val="22"/>
        </w:rPr>
        <w:t>considers</w:t>
      </w:r>
      <w:r w:rsidRPr="00942186">
        <w:rPr>
          <w:sz w:val="22"/>
          <w:szCs w:val="22"/>
        </w:rPr>
        <w:t xml:space="preserve"> a set of aspirations and choices.</w:t>
      </w:r>
    </w:p>
    <w:p w:rsidR="00CD7853" w:rsidRPr="00942186" w:rsidRDefault="00CD7853">
      <w:pPr>
        <w:rPr>
          <w:sz w:val="22"/>
          <w:szCs w:val="22"/>
        </w:rPr>
      </w:pPr>
    </w:p>
    <w:p w:rsidR="00CD7853" w:rsidRPr="00942186" w:rsidRDefault="00CD7853">
      <w:pPr>
        <w:rPr>
          <w:sz w:val="22"/>
          <w:szCs w:val="22"/>
        </w:rPr>
      </w:pPr>
      <w:r w:rsidRPr="00942186">
        <w:rPr>
          <w:sz w:val="22"/>
          <w:szCs w:val="22"/>
        </w:rPr>
        <w:tab/>
      </w:r>
      <w:proofErr w:type="gramStart"/>
      <w:r w:rsidR="00FE75A9">
        <w:rPr>
          <w:sz w:val="22"/>
          <w:szCs w:val="22"/>
        </w:rPr>
        <w:t>In guiding the telling of</w:t>
      </w:r>
      <w:r w:rsidRPr="00942186">
        <w:rPr>
          <w:sz w:val="22"/>
          <w:szCs w:val="22"/>
        </w:rPr>
        <w:t xml:space="preserve"> this story, </w:t>
      </w:r>
      <w:r w:rsidR="0062088A" w:rsidRPr="00942186">
        <w:rPr>
          <w:sz w:val="22"/>
          <w:szCs w:val="22"/>
        </w:rPr>
        <w:t xml:space="preserve">Jill </w:t>
      </w:r>
      <w:r w:rsidR="00A95618">
        <w:rPr>
          <w:sz w:val="22"/>
          <w:szCs w:val="22"/>
        </w:rPr>
        <w:t>Patrick</w:t>
      </w:r>
      <w:r w:rsidR="0062088A">
        <w:rPr>
          <w:sz w:val="22"/>
          <w:szCs w:val="22"/>
        </w:rPr>
        <w:t>, OCAD’s Director of Library Services, invited</w:t>
      </w:r>
      <w:r w:rsidR="0062088A" w:rsidRPr="00942186">
        <w:rPr>
          <w:sz w:val="22"/>
          <w:szCs w:val="22"/>
        </w:rPr>
        <w:t xml:space="preserve"> </w:t>
      </w:r>
      <w:r w:rsidRPr="00942186">
        <w:rPr>
          <w:sz w:val="22"/>
          <w:szCs w:val="22"/>
        </w:rPr>
        <w:t>Scott Bennett and Steven Foote to visit OCAD</w:t>
      </w:r>
      <w:r w:rsidR="0062088A">
        <w:rPr>
          <w:sz w:val="22"/>
          <w:szCs w:val="22"/>
        </w:rPr>
        <w:t xml:space="preserve"> on 18-20 March 2008</w:t>
      </w:r>
      <w:r w:rsidRPr="00942186">
        <w:rPr>
          <w:sz w:val="22"/>
          <w:szCs w:val="22"/>
        </w:rPr>
        <w:t>.</w:t>
      </w:r>
      <w:proofErr w:type="gramEnd"/>
      <w:r w:rsidRPr="00942186">
        <w:rPr>
          <w:sz w:val="22"/>
          <w:szCs w:val="22"/>
        </w:rPr>
        <w:t xml:space="preserve"> Over</w:t>
      </w:r>
      <w:r w:rsidR="0062088A">
        <w:rPr>
          <w:sz w:val="22"/>
          <w:szCs w:val="22"/>
        </w:rPr>
        <w:t xml:space="preserve"> these three days</w:t>
      </w:r>
      <w:r w:rsidRPr="00942186">
        <w:rPr>
          <w:sz w:val="22"/>
          <w:szCs w:val="22"/>
        </w:rPr>
        <w:t>, we talked with scores of OCAD students, faculty, administrators, and staff.</w:t>
      </w:r>
      <w:r w:rsidRPr="009A0DBD">
        <w:rPr>
          <w:rStyle w:val="FootnoteReference"/>
        </w:rPr>
        <w:footnoteReference w:id="1"/>
      </w:r>
      <w:r w:rsidRPr="00942186">
        <w:rPr>
          <w:sz w:val="22"/>
          <w:szCs w:val="22"/>
        </w:rPr>
        <w:t xml:space="preserve">  We are grateful for the warm welcome we received at </w:t>
      </w:r>
      <w:r w:rsidR="0062088A">
        <w:rPr>
          <w:sz w:val="22"/>
          <w:szCs w:val="22"/>
        </w:rPr>
        <w:t>every turn</w:t>
      </w:r>
      <w:r w:rsidRPr="00942186">
        <w:rPr>
          <w:sz w:val="22"/>
          <w:szCs w:val="22"/>
        </w:rPr>
        <w:t xml:space="preserve"> and for the candid, deeply engaged, and sometimes passionate conversations </w:t>
      </w:r>
      <w:r w:rsidR="00FE75A9">
        <w:rPr>
          <w:sz w:val="22"/>
          <w:szCs w:val="22"/>
        </w:rPr>
        <w:t>of which we became a part</w:t>
      </w:r>
      <w:r w:rsidRPr="00942186">
        <w:rPr>
          <w:sz w:val="22"/>
          <w:szCs w:val="22"/>
        </w:rPr>
        <w:t xml:space="preserve">.  It is a great privilege to </w:t>
      </w:r>
      <w:r w:rsidR="00FE75A9">
        <w:rPr>
          <w:sz w:val="22"/>
          <w:szCs w:val="22"/>
        </w:rPr>
        <w:t>join in</w:t>
      </w:r>
      <w:r w:rsidRPr="00942186">
        <w:rPr>
          <w:sz w:val="22"/>
          <w:szCs w:val="22"/>
        </w:rPr>
        <w:t xml:space="preserve"> </w:t>
      </w:r>
      <w:proofErr w:type="gramStart"/>
      <w:r w:rsidRPr="00942186">
        <w:rPr>
          <w:sz w:val="22"/>
          <w:szCs w:val="22"/>
        </w:rPr>
        <w:t>the</w:t>
      </w:r>
      <w:proofErr w:type="gramEnd"/>
      <w:r w:rsidRPr="00942186">
        <w:rPr>
          <w:sz w:val="22"/>
          <w:szCs w:val="22"/>
        </w:rPr>
        <w:t xml:space="preserve"> university’s discourse on the future of its library.</w:t>
      </w:r>
    </w:p>
    <w:p w:rsidR="00CD7853" w:rsidRPr="00942186" w:rsidRDefault="00CD7853">
      <w:pPr>
        <w:rPr>
          <w:sz w:val="22"/>
          <w:szCs w:val="22"/>
        </w:rPr>
      </w:pPr>
      <w:r w:rsidRPr="00942186">
        <w:rPr>
          <w:sz w:val="22"/>
          <w:szCs w:val="22"/>
        </w:rPr>
        <w:tab/>
      </w:r>
    </w:p>
    <w:p w:rsidR="00FF6DE3" w:rsidRDefault="00FF6DE3" w:rsidP="00BB04B4">
      <w:pPr>
        <w:pStyle w:val="Heading1"/>
        <w:pBdr>
          <w:bottom w:val="single" w:sz="4" w:space="1" w:color="auto"/>
        </w:pBdr>
        <w:rPr>
          <w:rFonts w:ascii="Arial" w:hAnsi="Arial" w:cs="Arial"/>
          <w:i w:val="0"/>
          <w:sz w:val="22"/>
          <w:szCs w:val="22"/>
        </w:rPr>
      </w:pPr>
    </w:p>
    <w:p w:rsidR="00CD7853" w:rsidRPr="00BB04B4" w:rsidRDefault="0062088A" w:rsidP="00BB04B4">
      <w:pPr>
        <w:pStyle w:val="Heading1"/>
        <w:pBdr>
          <w:bottom w:val="single" w:sz="4" w:space="1" w:color="auto"/>
        </w:pBdr>
        <w:rPr>
          <w:rFonts w:ascii="Arial" w:hAnsi="Arial" w:cs="Arial"/>
          <w:i w:val="0"/>
          <w:sz w:val="22"/>
          <w:szCs w:val="22"/>
        </w:rPr>
      </w:pPr>
      <w:r>
        <w:rPr>
          <w:rFonts w:ascii="Arial" w:hAnsi="Arial" w:cs="Arial"/>
          <w:i w:val="0"/>
          <w:sz w:val="22"/>
          <w:szCs w:val="22"/>
        </w:rPr>
        <w:t>Transformational</w:t>
      </w:r>
      <w:r w:rsidR="00CD7853" w:rsidRPr="00BB04B4">
        <w:rPr>
          <w:rFonts w:ascii="Arial" w:hAnsi="Arial" w:cs="Arial"/>
          <w:i w:val="0"/>
          <w:sz w:val="22"/>
          <w:szCs w:val="22"/>
        </w:rPr>
        <w:t xml:space="preserve"> opportunities</w:t>
      </w:r>
    </w:p>
    <w:p w:rsidR="00CD7853" w:rsidRPr="00942186" w:rsidRDefault="00CD7853">
      <w:pPr>
        <w:rPr>
          <w:sz w:val="22"/>
          <w:szCs w:val="22"/>
        </w:rPr>
      </w:pPr>
    </w:p>
    <w:p w:rsidR="00CD7853" w:rsidRPr="00942186" w:rsidRDefault="0062088A">
      <w:pPr>
        <w:rPr>
          <w:sz w:val="22"/>
          <w:szCs w:val="22"/>
        </w:rPr>
      </w:pPr>
      <w:r>
        <w:rPr>
          <w:sz w:val="22"/>
          <w:szCs w:val="22"/>
        </w:rPr>
        <w:tab/>
        <w:t>OCAD’s new</w:t>
      </w:r>
      <w:r w:rsidR="00CD7853" w:rsidRPr="00942186">
        <w:rPr>
          <w:sz w:val="22"/>
          <w:szCs w:val="22"/>
        </w:rPr>
        <w:t xml:space="preserve"> status as a university and the striking renovation of the </w:t>
      </w:r>
      <w:r w:rsidR="00F108CA">
        <w:rPr>
          <w:sz w:val="22"/>
          <w:szCs w:val="22"/>
        </w:rPr>
        <w:t>Art</w:t>
      </w:r>
      <w:r w:rsidR="00CD7853" w:rsidRPr="00942186">
        <w:rPr>
          <w:sz w:val="22"/>
          <w:szCs w:val="22"/>
        </w:rPr>
        <w:t xml:space="preserve"> Gallery of </w:t>
      </w:r>
      <w:r w:rsidR="00F108CA">
        <w:rPr>
          <w:sz w:val="22"/>
          <w:szCs w:val="22"/>
        </w:rPr>
        <w:t>Ontario</w:t>
      </w:r>
      <w:r w:rsidR="00CD7853" w:rsidRPr="00942186">
        <w:rPr>
          <w:sz w:val="22"/>
          <w:szCs w:val="22"/>
        </w:rPr>
        <w:t xml:space="preserve"> are just two of the most obvious signals</w:t>
      </w:r>
      <w:r w:rsidR="00FE75A9">
        <w:rPr>
          <w:sz w:val="22"/>
          <w:szCs w:val="22"/>
        </w:rPr>
        <w:t xml:space="preserve"> of the commitment</w:t>
      </w:r>
      <w:r w:rsidR="00CD7853" w:rsidRPr="00942186">
        <w:rPr>
          <w:sz w:val="22"/>
          <w:szCs w:val="22"/>
        </w:rPr>
        <w:t xml:space="preserve"> to art and design</w:t>
      </w:r>
      <w:r w:rsidR="00FE75A9" w:rsidRPr="00FE75A9">
        <w:rPr>
          <w:sz w:val="22"/>
          <w:szCs w:val="22"/>
        </w:rPr>
        <w:t xml:space="preserve"> </w:t>
      </w:r>
      <w:r w:rsidR="00FE75A9" w:rsidRPr="00942186">
        <w:rPr>
          <w:sz w:val="22"/>
          <w:szCs w:val="22"/>
        </w:rPr>
        <w:t xml:space="preserve">in both the city and </w:t>
      </w:r>
      <w:r w:rsidR="00FE75A9">
        <w:rPr>
          <w:sz w:val="22"/>
          <w:szCs w:val="22"/>
        </w:rPr>
        <w:t xml:space="preserve">the </w:t>
      </w:r>
      <w:r w:rsidR="00FE75A9" w:rsidRPr="00942186">
        <w:rPr>
          <w:sz w:val="22"/>
          <w:szCs w:val="22"/>
        </w:rPr>
        <w:t>province</w:t>
      </w:r>
      <w:r w:rsidR="00CD7853" w:rsidRPr="00942186">
        <w:rPr>
          <w:sz w:val="22"/>
          <w:szCs w:val="22"/>
        </w:rPr>
        <w:t xml:space="preserve">.  These changes and many others </w:t>
      </w:r>
      <w:r w:rsidR="00A93C90">
        <w:rPr>
          <w:sz w:val="22"/>
          <w:szCs w:val="22"/>
        </w:rPr>
        <w:t>make clear the meaning of one first year student who said</w:t>
      </w:r>
      <w:r w:rsidR="00CD7853" w:rsidRPr="00942186">
        <w:rPr>
          <w:sz w:val="22"/>
          <w:szCs w:val="22"/>
        </w:rPr>
        <w:t xml:space="preserve"> he was deeply inspired by the chance to be at OCAD and to be part of </w:t>
      </w:r>
      <w:r w:rsidR="00A93C90">
        <w:rPr>
          <w:sz w:val="22"/>
          <w:szCs w:val="22"/>
        </w:rPr>
        <w:t xml:space="preserve">the vibrant arts </w:t>
      </w:r>
      <w:r w:rsidR="006F60E3">
        <w:rPr>
          <w:sz w:val="22"/>
          <w:szCs w:val="22"/>
        </w:rPr>
        <w:t>neighborhood</w:t>
      </w:r>
      <w:r w:rsidR="00A93C90">
        <w:rPr>
          <w:sz w:val="22"/>
          <w:szCs w:val="22"/>
        </w:rPr>
        <w:t xml:space="preserve"> it helps to create</w:t>
      </w:r>
      <w:r w:rsidR="00CD7853" w:rsidRPr="00942186">
        <w:rPr>
          <w:sz w:val="22"/>
          <w:szCs w:val="22"/>
        </w:rPr>
        <w:t xml:space="preserve">.  He was, </w:t>
      </w:r>
      <w:r w:rsidR="00A93C90">
        <w:rPr>
          <w:sz w:val="22"/>
          <w:szCs w:val="22"/>
        </w:rPr>
        <w:t xml:space="preserve">quite </w:t>
      </w:r>
      <w:r w:rsidR="00CD7853" w:rsidRPr="00942186">
        <w:rPr>
          <w:sz w:val="22"/>
          <w:szCs w:val="22"/>
        </w:rPr>
        <w:t xml:space="preserve">simply, inspired by the opportunities </w:t>
      </w:r>
      <w:r w:rsidR="00A93C90">
        <w:rPr>
          <w:sz w:val="22"/>
          <w:szCs w:val="22"/>
        </w:rPr>
        <w:t xml:space="preserve">before him </w:t>
      </w:r>
      <w:r w:rsidR="00CD7853" w:rsidRPr="00942186">
        <w:rPr>
          <w:sz w:val="22"/>
          <w:szCs w:val="22"/>
        </w:rPr>
        <w:t>to beco</w:t>
      </w:r>
      <w:r w:rsidR="00A93C90">
        <w:rPr>
          <w:sz w:val="22"/>
          <w:szCs w:val="22"/>
        </w:rPr>
        <w:t>me an artist</w:t>
      </w:r>
      <w:r w:rsidR="00CD7853" w:rsidRPr="00942186">
        <w:rPr>
          <w:sz w:val="22"/>
          <w:szCs w:val="22"/>
        </w:rPr>
        <w:t>.</w:t>
      </w:r>
    </w:p>
    <w:p w:rsidR="00CD7853" w:rsidRPr="00942186" w:rsidRDefault="00CD7853">
      <w:pPr>
        <w:rPr>
          <w:sz w:val="22"/>
          <w:szCs w:val="22"/>
        </w:rPr>
      </w:pPr>
    </w:p>
    <w:p w:rsidR="00CD7853" w:rsidRPr="00942186" w:rsidRDefault="00CD7853">
      <w:pPr>
        <w:rPr>
          <w:sz w:val="22"/>
          <w:szCs w:val="22"/>
        </w:rPr>
      </w:pPr>
      <w:r w:rsidRPr="00942186">
        <w:rPr>
          <w:sz w:val="22"/>
          <w:szCs w:val="22"/>
        </w:rPr>
        <w:tab/>
        <w:t xml:space="preserve">Some elements in </w:t>
      </w:r>
      <w:r w:rsidR="000446F1">
        <w:rPr>
          <w:sz w:val="22"/>
          <w:szCs w:val="22"/>
        </w:rPr>
        <w:t>this</w:t>
      </w:r>
      <w:r w:rsidR="000446F1" w:rsidRPr="00942186">
        <w:rPr>
          <w:sz w:val="22"/>
          <w:szCs w:val="22"/>
        </w:rPr>
        <w:t xml:space="preserve"> environment</w:t>
      </w:r>
      <w:r w:rsidRPr="00942186">
        <w:rPr>
          <w:sz w:val="22"/>
          <w:szCs w:val="22"/>
        </w:rPr>
        <w:t xml:space="preserve"> of opportunity are particularly </w:t>
      </w:r>
      <w:r w:rsidR="00FE75A9">
        <w:rPr>
          <w:sz w:val="22"/>
          <w:szCs w:val="22"/>
        </w:rPr>
        <w:t>relevant</w:t>
      </w:r>
      <w:r w:rsidRPr="00942186">
        <w:rPr>
          <w:sz w:val="22"/>
          <w:szCs w:val="22"/>
        </w:rPr>
        <w:t xml:space="preserve"> </w:t>
      </w:r>
      <w:r w:rsidR="00C54D4C">
        <w:rPr>
          <w:sz w:val="22"/>
          <w:szCs w:val="22"/>
        </w:rPr>
        <w:t>to</w:t>
      </w:r>
      <w:r w:rsidRPr="00942186">
        <w:rPr>
          <w:sz w:val="22"/>
          <w:szCs w:val="22"/>
        </w:rPr>
        <w:t xml:space="preserve"> the </w:t>
      </w:r>
      <w:r w:rsidR="00C54D4C" w:rsidRPr="00942186">
        <w:rPr>
          <w:sz w:val="22"/>
          <w:szCs w:val="22"/>
        </w:rPr>
        <w:t xml:space="preserve">transformation </w:t>
      </w:r>
      <w:r w:rsidR="00C54D4C">
        <w:rPr>
          <w:sz w:val="22"/>
          <w:szCs w:val="22"/>
        </w:rPr>
        <w:t xml:space="preserve">of the </w:t>
      </w:r>
      <w:r w:rsidR="006F60E3">
        <w:rPr>
          <w:sz w:val="22"/>
          <w:szCs w:val="22"/>
        </w:rPr>
        <w:t>Hoover Library</w:t>
      </w:r>
      <w:r w:rsidR="00C54D4C">
        <w:rPr>
          <w:sz w:val="22"/>
          <w:szCs w:val="22"/>
        </w:rPr>
        <w:t>.  They</w:t>
      </w:r>
      <w:r w:rsidRPr="00942186">
        <w:rPr>
          <w:sz w:val="22"/>
          <w:szCs w:val="22"/>
        </w:rPr>
        <w:t xml:space="preserve"> are elements in OCAD’s New Ecology of Learning and include the </w:t>
      </w:r>
      <w:r w:rsidR="00C54D4C">
        <w:rPr>
          <w:sz w:val="22"/>
          <w:szCs w:val="22"/>
        </w:rPr>
        <w:t>affirmations</w:t>
      </w:r>
      <w:r w:rsidR="00492FE5">
        <w:rPr>
          <w:sz w:val="22"/>
          <w:szCs w:val="22"/>
        </w:rPr>
        <w:t xml:space="preserve"> </w:t>
      </w:r>
      <w:r w:rsidRPr="00942186">
        <w:rPr>
          <w:sz w:val="22"/>
          <w:szCs w:val="22"/>
        </w:rPr>
        <w:t>that</w:t>
      </w:r>
    </w:p>
    <w:p w:rsidR="00CD7853" w:rsidRPr="00942186" w:rsidRDefault="00CD7853">
      <w:pPr>
        <w:rPr>
          <w:sz w:val="22"/>
          <w:szCs w:val="22"/>
        </w:rPr>
      </w:pPr>
    </w:p>
    <w:p w:rsidR="00CD7853" w:rsidRPr="00942186" w:rsidRDefault="00CD7853" w:rsidP="00942186">
      <w:pPr>
        <w:numPr>
          <w:ilvl w:val="0"/>
          <w:numId w:val="3"/>
        </w:numPr>
        <w:tabs>
          <w:tab w:val="clear" w:pos="360"/>
          <w:tab w:val="num" w:pos="720"/>
        </w:tabs>
        <w:ind w:left="720"/>
        <w:rPr>
          <w:sz w:val="22"/>
          <w:szCs w:val="22"/>
        </w:rPr>
      </w:pPr>
      <w:r w:rsidRPr="00942186">
        <w:rPr>
          <w:sz w:val="22"/>
          <w:szCs w:val="22"/>
        </w:rPr>
        <w:t>“enhanced student engagement is a key requisite if OCAD is to succeed</w:t>
      </w:r>
      <w:r w:rsidR="00C54D4C">
        <w:rPr>
          <w:sz w:val="22"/>
          <w:szCs w:val="22"/>
        </w:rPr>
        <w:t>” (p. 9</w:t>
      </w:r>
      <w:r w:rsidR="00492FE5">
        <w:rPr>
          <w:sz w:val="22"/>
          <w:szCs w:val="22"/>
        </w:rPr>
        <w:t xml:space="preserve"> of “Leading in the Age of Imagination”</w:t>
      </w:r>
      <w:r w:rsidRPr="00942186">
        <w:rPr>
          <w:sz w:val="22"/>
          <w:szCs w:val="22"/>
        </w:rPr>
        <w:t>)</w:t>
      </w:r>
      <w:r w:rsidR="00492FE5">
        <w:rPr>
          <w:sz w:val="22"/>
          <w:szCs w:val="22"/>
        </w:rPr>
        <w:t>;</w:t>
      </w:r>
    </w:p>
    <w:p w:rsidR="00CD7853" w:rsidRPr="00942186" w:rsidRDefault="00CD7853" w:rsidP="00942186">
      <w:pPr>
        <w:numPr>
          <w:ilvl w:val="0"/>
          <w:numId w:val="1"/>
        </w:numPr>
        <w:tabs>
          <w:tab w:val="clear" w:pos="360"/>
          <w:tab w:val="num" w:pos="720"/>
        </w:tabs>
        <w:ind w:left="720"/>
        <w:rPr>
          <w:sz w:val="22"/>
          <w:szCs w:val="22"/>
        </w:rPr>
      </w:pPr>
      <w:r w:rsidRPr="00942186">
        <w:rPr>
          <w:sz w:val="22"/>
          <w:szCs w:val="22"/>
        </w:rPr>
        <w:t xml:space="preserve">the practice of art and design at OCAD will be embedded in  “theoretical and historical knowledge” </w:t>
      </w:r>
      <w:r w:rsidR="00F52060">
        <w:rPr>
          <w:sz w:val="22"/>
          <w:szCs w:val="22"/>
        </w:rPr>
        <w:t xml:space="preserve">(p. 46) </w:t>
      </w:r>
      <w:r w:rsidRPr="00942186">
        <w:rPr>
          <w:sz w:val="22"/>
          <w:szCs w:val="22"/>
        </w:rPr>
        <w:t>and will “integrate historic reflection with contemporary thought”</w:t>
      </w:r>
      <w:r w:rsidR="00492FE5">
        <w:rPr>
          <w:sz w:val="22"/>
          <w:szCs w:val="22"/>
        </w:rPr>
        <w:t xml:space="preserve"> (p. 7)</w:t>
      </w:r>
      <w:r w:rsidR="00FE75A9">
        <w:rPr>
          <w:sz w:val="22"/>
          <w:szCs w:val="22"/>
        </w:rPr>
        <w:t>;</w:t>
      </w:r>
    </w:p>
    <w:p w:rsidR="00CD7853" w:rsidRPr="00942186" w:rsidRDefault="00F52060" w:rsidP="00942186">
      <w:pPr>
        <w:numPr>
          <w:ilvl w:val="0"/>
          <w:numId w:val="3"/>
        </w:numPr>
        <w:tabs>
          <w:tab w:val="clear" w:pos="360"/>
          <w:tab w:val="num" w:pos="720"/>
        </w:tabs>
        <w:ind w:left="720"/>
        <w:rPr>
          <w:sz w:val="22"/>
          <w:szCs w:val="22"/>
        </w:rPr>
      </w:pPr>
      <w:r>
        <w:rPr>
          <w:sz w:val="22"/>
          <w:szCs w:val="22"/>
        </w:rPr>
        <w:t>“practice-</w:t>
      </w:r>
      <w:r w:rsidR="00CD7853" w:rsidRPr="00942186">
        <w:rPr>
          <w:sz w:val="22"/>
          <w:szCs w:val="22"/>
        </w:rPr>
        <w:t xml:space="preserve">based research is a hallmark of art and design, providing </w:t>
      </w:r>
      <w:r w:rsidR="00FE75A9">
        <w:rPr>
          <w:sz w:val="22"/>
          <w:szCs w:val="22"/>
        </w:rPr>
        <w:t>[</w:t>
      </w:r>
      <w:r w:rsidR="00FE75A9" w:rsidRPr="00942186">
        <w:rPr>
          <w:sz w:val="22"/>
          <w:szCs w:val="22"/>
        </w:rPr>
        <w:t>in both the undergraduate and graduate programs</w:t>
      </w:r>
      <w:r w:rsidR="00FE75A9">
        <w:rPr>
          <w:sz w:val="22"/>
          <w:szCs w:val="22"/>
        </w:rPr>
        <w:t>]</w:t>
      </w:r>
      <w:r w:rsidR="00FE75A9" w:rsidRPr="00942186">
        <w:rPr>
          <w:sz w:val="22"/>
          <w:szCs w:val="22"/>
        </w:rPr>
        <w:t xml:space="preserve"> </w:t>
      </w:r>
      <w:r w:rsidR="00CD7853" w:rsidRPr="00942186">
        <w:rPr>
          <w:sz w:val="22"/>
          <w:szCs w:val="22"/>
        </w:rPr>
        <w:t xml:space="preserve">theoretical knowledge and tangible outcomes” </w:t>
      </w:r>
      <w:r w:rsidR="00C54D4C">
        <w:rPr>
          <w:sz w:val="22"/>
          <w:szCs w:val="22"/>
        </w:rPr>
        <w:t>(p. 19)</w:t>
      </w:r>
      <w:r w:rsidR="00FE75A9">
        <w:rPr>
          <w:sz w:val="22"/>
          <w:szCs w:val="22"/>
        </w:rPr>
        <w:t>;</w:t>
      </w:r>
      <w:r w:rsidR="00C54D4C">
        <w:rPr>
          <w:sz w:val="22"/>
          <w:szCs w:val="22"/>
        </w:rPr>
        <w:t xml:space="preserve"> </w:t>
      </w:r>
    </w:p>
    <w:p w:rsidR="00CD7853" w:rsidRPr="00942186" w:rsidRDefault="00CD7853" w:rsidP="00942186">
      <w:pPr>
        <w:numPr>
          <w:ilvl w:val="0"/>
          <w:numId w:val="3"/>
        </w:numPr>
        <w:tabs>
          <w:tab w:val="clear" w:pos="360"/>
          <w:tab w:val="num" w:pos="720"/>
        </w:tabs>
        <w:ind w:left="720"/>
        <w:rPr>
          <w:sz w:val="22"/>
          <w:szCs w:val="22"/>
        </w:rPr>
      </w:pPr>
      <w:r w:rsidRPr="00942186">
        <w:rPr>
          <w:sz w:val="22"/>
          <w:szCs w:val="22"/>
        </w:rPr>
        <w:t>OCAD will “foster human skills that combine independence with team-based learning”</w:t>
      </w:r>
      <w:r w:rsidR="00492FE5">
        <w:rPr>
          <w:sz w:val="22"/>
          <w:szCs w:val="22"/>
        </w:rPr>
        <w:t xml:space="preserve"> (p. 7).</w:t>
      </w:r>
    </w:p>
    <w:p w:rsidR="00CD7853" w:rsidRPr="00942186" w:rsidRDefault="00CD7853">
      <w:pPr>
        <w:rPr>
          <w:sz w:val="22"/>
          <w:szCs w:val="22"/>
        </w:rPr>
      </w:pPr>
    </w:p>
    <w:p w:rsidR="00CD7853" w:rsidRPr="00942186" w:rsidRDefault="00CD7853">
      <w:pPr>
        <w:pStyle w:val="BodyTextIndent"/>
        <w:rPr>
          <w:sz w:val="22"/>
          <w:szCs w:val="22"/>
        </w:rPr>
      </w:pPr>
      <w:r w:rsidRPr="00942186">
        <w:rPr>
          <w:sz w:val="22"/>
          <w:szCs w:val="22"/>
        </w:rPr>
        <w:t xml:space="preserve">These features of the learning environment at OCAD will permeate both the long-established programs of the institution and its new initiatives in liberal studies and graduate </w:t>
      </w:r>
      <w:r w:rsidR="00492FE5">
        <w:rPr>
          <w:sz w:val="22"/>
          <w:szCs w:val="22"/>
        </w:rPr>
        <w:t>preparation</w:t>
      </w:r>
      <w:r w:rsidRPr="00942186">
        <w:rPr>
          <w:sz w:val="22"/>
          <w:szCs w:val="22"/>
        </w:rPr>
        <w:t xml:space="preserve">; they </w:t>
      </w:r>
      <w:r w:rsidRPr="00942186">
        <w:rPr>
          <w:sz w:val="22"/>
          <w:szCs w:val="22"/>
        </w:rPr>
        <w:lastRenderedPageBreak/>
        <w:t xml:space="preserve">drive the institution’s engagement with information technology; they provide the rationale for </w:t>
      </w:r>
      <w:r w:rsidR="006F60E3">
        <w:rPr>
          <w:sz w:val="22"/>
          <w:szCs w:val="22"/>
        </w:rPr>
        <w:t xml:space="preserve">a set of focused </w:t>
      </w:r>
      <w:r w:rsidRPr="00942186">
        <w:rPr>
          <w:sz w:val="22"/>
          <w:szCs w:val="22"/>
        </w:rPr>
        <w:t xml:space="preserve">undertakings </w:t>
      </w:r>
      <w:r w:rsidR="006F60E3" w:rsidRPr="00942186">
        <w:rPr>
          <w:sz w:val="22"/>
          <w:szCs w:val="22"/>
        </w:rPr>
        <w:t xml:space="preserve">such </w:t>
      </w:r>
      <w:r w:rsidRPr="00942186">
        <w:rPr>
          <w:sz w:val="22"/>
          <w:szCs w:val="22"/>
        </w:rPr>
        <w:t>as the Center for Innovation in Art and Design Education.</w:t>
      </w:r>
    </w:p>
    <w:p w:rsidR="00CD7853" w:rsidRPr="00942186" w:rsidRDefault="00CD7853">
      <w:pPr>
        <w:ind w:firstLine="360"/>
        <w:rPr>
          <w:sz w:val="22"/>
          <w:szCs w:val="22"/>
        </w:rPr>
      </w:pPr>
    </w:p>
    <w:p w:rsidR="00CD7853" w:rsidRPr="00942186" w:rsidRDefault="00CD7853">
      <w:pPr>
        <w:ind w:firstLine="360"/>
        <w:rPr>
          <w:sz w:val="22"/>
          <w:szCs w:val="22"/>
        </w:rPr>
      </w:pPr>
      <w:r w:rsidRPr="00942186">
        <w:rPr>
          <w:sz w:val="22"/>
          <w:szCs w:val="22"/>
        </w:rPr>
        <w:t xml:space="preserve">In thinking about the </w:t>
      </w:r>
      <w:r w:rsidR="00AB1B18">
        <w:rPr>
          <w:sz w:val="22"/>
          <w:szCs w:val="22"/>
        </w:rPr>
        <w:t xml:space="preserve">future of </w:t>
      </w:r>
      <w:r w:rsidR="006F60E3">
        <w:rPr>
          <w:sz w:val="22"/>
          <w:szCs w:val="22"/>
        </w:rPr>
        <w:t xml:space="preserve">the </w:t>
      </w:r>
      <w:r w:rsidRPr="00942186">
        <w:rPr>
          <w:sz w:val="22"/>
          <w:szCs w:val="22"/>
        </w:rPr>
        <w:t xml:space="preserve">Hoover Library </w:t>
      </w:r>
      <w:r w:rsidR="006F60E3">
        <w:rPr>
          <w:sz w:val="22"/>
          <w:szCs w:val="22"/>
        </w:rPr>
        <w:t xml:space="preserve">in this </w:t>
      </w:r>
      <w:r w:rsidR="00AB1B18">
        <w:rPr>
          <w:sz w:val="22"/>
          <w:szCs w:val="22"/>
        </w:rPr>
        <w:t xml:space="preserve">extraordinary </w:t>
      </w:r>
      <w:r w:rsidR="006F60E3">
        <w:rPr>
          <w:sz w:val="22"/>
          <w:szCs w:val="22"/>
        </w:rPr>
        <w:t>environment of opportunity</w:t>
      </w:r>
      <w:r w:rsidRPr="00942186">
        <w:rPr>
          <w:sz w:val="22"/>
          <w:szCs w:val="22"/>
        </w:rPr>
        <w:t xml:space="preserve">, there is no better </w:t>
      </w:r>
      <w:r w:rsidR="00492FE5">
        <w:rPr>
          <w:sz w:val="22"/>
          <w:szCs w:val="22"/>
        </w:rPr>
        <w:t xml:space="preserve">starting </w:t>
      </w:r>
      <w:r w:rsidRPr="00942186">
        <w:rPr>
          <w:sz w:val="22"/>
          <w:szCs w:val="22"/>
        </w:rPr>
        <w:t xml:space="preserve">place that </w:t>
      </w:r>
      <w:r w:rsidR="00492FE5">
        <w:rPr>
          <w:sz w:val="22"/>
          <w:szCs w:val="22"/>
        </w:rPr>
        <w:t>the strategic plan’s</w:t>
      </w:r>
      <w:r w:rsidRPr="00942186">
        <w:rPr>
          <w:sz w:val="22"/>
          <w:szCs w:val="22"/>
        </w:rPr>
        <w:t xml:space="preserve"> statement of what an OCAD student </w:t>
      </w:r>
      <w:r w:rsidR="006F60E3">
        <w:rPr>
          <w:sz w:val="22"/>
          <w:szCs w:val="22"/>
        </w:rPr>
        <w:t>will</w:t>
      </w:r>
      <w:r w:rsidRPr="00942186">
        <w:rPr>
          <w:sz w:val="22"/>
          <w:szCs w:val="22"/>
        </w:rPr>
        <w:t xml:space="preserve"> become:</w:t>
      </w:r>
    </w:p>
    <w:p w:rsidR="00CD7853" w:rsidRPr="00942186" w:rsidRDefault="00CD7853">
      <w:pPr>
        <w:rPr>
          <w:sz w:val="22"/>
          <w:szCs w:val="22"/>
        </w:rPr>
      </w:pPr>
    </w:p>
    <w:p w:rsidR="00CD7853" w:rsidRPr="00FE75A9" w:rsidRDefault="00CD7853">
      <w:pPr>
        <w:ind w:left="360"/>
        <w:rPr>
          <w:sz w:val="20"/>
          <w:szCs w:val="20"/>
        </w:rPr>
      </w:pPr>
      <w:r w:rsidRPr="00FE75A9">
        <w:rPr>
          <w:sz w:val="20"/>
          <w:szCs w:val="20"/>
        </w:rPr>
        <w:t>Learners will emerge from OCAD as imaginative individuals with deep creative insights and be able to act as part of a community and a team.  The</w:t>
      </w:r>
      <w:r w:rsidR="00492FE5" w:rsidRPr="00FE75A9">
        <w:rPr>
          <w:sz w:val="20"/>
          <w:szCs w:val="20"/>
        </w:rPr>
        <w:t>y</w:t>
      </w:r>
      <w:r w:rsidRPr="00FE75A9">
        <w:rPr>
          <w:sz w:val="20"/>
          <w:szCs w:val="20"/>
        </w:rPr>
        <w:t xml:space="preserve"> will function well within culturally diverse settings, ready to be citizens in complex local and global contexts.  They will be ready, willing and able to contribute to ecological, sustainable goals and also able to apply, adapt</w:t>
      </w:r>
      <w:r w:rsidR="00492FE5" w:rsidRPr="00FE75A9">
        <w:rPr>
          <w:sz w:val="20"/>
          <w:szCs w:val="20"/>
        </w:rPr>
        <w:t xml:space="preserve"> to and invent new technologies</w:t>
      </w:r>
      <w:r w:rsidR="006F60E3" w:rsidRPr="00FE75A9">
        <w:rPr>
          <w:sz w:val="20"/>
          <w:szCs w:val="20"/>
        </w:rPr>
        <w:t xml:space="preserve"> (p. 9</w:t>
      </w:r>
      <w:r w:rsidR="00492FE5" w:rsidRPr="00FE75A9">
        <w:rPr>
          <w:sz w:val="20"/>
          <w:szCs w:val="20"/>
        </w:rPr>
        <w:t>).</w:t>
      </w:r>
    </w:p>
    <w:p w:rsidR="00CD7853" w:rsidRPr="00942186" w:rsidRDefault="00CD7853">
      <w:pPr>
        <w:ind w:left="360"/>
        <w:rPr>
          <w:sz w:val="22"/>
          <w:szCs w:val="22"/>
        </w:rPr>
      </w:pPr>
    </w:p>
    <w:p w:rsidR="00CD7853" w:rsidRPr="00942186" w:rsidRDefault="00492FE5">
      <w:pPr>
        <w:rPr>
          <w:sz w:val="22"/>
          <w:szCs w:val="22"/>
        </w:rPr>
      </w:pPr>
      <w:r>
        <w:rPr>
          <w:sz w:val="22"/>
          <w:szCs w:val="22"/>
        </w:rPr>
        <w:t>A</w:t>
      </w:r>
      <w:r w:rsidR="00CD7853" w:rsidRPr="00942186">
        <w:rPr>
          <w:sz w:val="22"/>
          <w:szCs w:val="22"/>
        </w:rPr>
        <w:t xml:space="preserve"> transformed Hoover Library</w:t>
      </w:r>
      <w:r>
        <w:rPr>
          <w:sz w:val="22"/>
          <w:szCs w:val="22"/>
        </w:rPr>
        <w:t xml:space="preserve"> is a necessary element in achieving this outcome.</w:t>
      </w:r>
    </w:p>
    <w:p w:rsidR="00CD7853" w:rsidRPr="00942186" w:rsidRDefault="00CD7853">
      <w:pPr>
        <w:rPr>
          <w:sz w:val="22"/>
          <w:szCs w:val="22"/>
        </w:rPr>
      </w:pPr>
    </w:p>
    <w:p w:rsidR="006226D7" w:rsidRDefault="006226D7" w:rsidP="00BB04B4">
      <w:pPr>
        <w:pStyle w:val="Heading1"/>
        <w:pBdr>
          <w:bottom w:val="single" w:sz="4" w:space="1" w:color="auto"/>
        </w:pBdr>
        <w:rPr>
          <w:rFonts w:ascii="Arial" w:hAnsi="Arial" w:cs="Arial"/>
          <w:i w:val="0"/>
          <w:sz w:val="22"/>
          <w:szCs w:val="22"/>
        </w:rPr>
      </w:pPr>
    </w:p>
    <w:p w:rsidR="00CD7853" w:rsidRPr="00BB04B4" w:rsidRDefault="00CD7853" w:rsidP="00BB04B4">
      <w:pPr>
        <w:pStyle w:val="Heading1"/>
        <w:pBdr>
          <w:bottom w:val="single" w:sz="4" w:space="1" w:color="auto"/>
        </w:pBdr>
        <w:rPr>
          <w:rFonts w:ascii="Arial" w:hAnsi="Arial" w:cs="Arial"/>
          <w:i w:val="0"/>
          <w:sz w:val="22"/>
          <w:szCs w:val="22"/>
        </w:rPr>
      </w:pPr>
      <w:bookmarkStart w:id="1" w:name="OLE_LINK1"/>
      <w:r w:rsidRPr="00BB04B4">
        <w:rPr>
          <w:rFonts w:ascii="Arial" w:hAnsi="Arial" w:cs="Arial"/>
          <w:i w:val="0"/>
          <w:sz w:val="22"/>
          <w:szCs w:val="22"/>
        </w:rPr>
        <w:t>Acting on opportunity: aspirations and choices</w:t>
      </w:r>
    </w:p>
    <w:bookmarkEnd w:id="1"/>
    <w:p w:rsidR="00CD7853" w:rsidRPr="00942186" w:rsidRDefault="00CD7853">
      <w:pPr>
        <w:rPr>
          <w:sz w:val="22"/>
          <w:szCs w:val="22"/>
        </w:rPr>
      </w:pPr>
    </w:p>
    <w:p w:rsidR="00CD7853" w:rsidRPr="00942186" w:rsidRDefault="00CD7853">
      <w:pPr>
        <w:rPr>
          <w:sz w:val="22"/>
          <w:szCs w:val="22"/>
        </w:rPr>
      </w:pPr>
      <w:r w:rsidRPr="00942186">
        <w:rPr>
          <w:sz w:val="22"/>
          <w:szCs w:val="22"/>
        </w:rPr>
        <w:tab/>
        <w:t xml:space="preserve">Three OCAD design students have taken the challenge of imagining a transformed Hoover Library as their thesis project.  At the outset, they struggled for some weeks with the word </w:t>
      </w:r>
      <w:r w:rsidRPr="00942186">
        <w:rPr>
          <w:i/>
          <w:iCs/>
          <w:sz w:val="22"/>
          <w:szCs w:val="22"/>
        </w:rPr>
        <w:t>library</w:t>
      </w:r>
      <w:r w:rsidRPr="00942186">
        <w:rPr>
          <w:sz w:val="22"/>
          <w:szCs w:val="22"/>
        </w:rPr>
        <w:t xml:space="preserve">, feeling </w:t>
      </w:r>
      <w:r w:rsidR="00AB1B18">
        <w:rPr>
          <w:sz w:val="22"/>
          <w:szCs w:val="22"/>
        </w:rPr>
        <w:t>it</w:t>
      </w:r>
      <w:r w:rsidRPr="00942186">
        <w:rPr>
          <w:sz w:val="22"/>
          <w:szCs w:val="22"/>
        </w:rPr>
        <w:t xml:space="preserve"> was too </w:t>
      </w:r>
      <w:r w:rsidR="006226D7">
        <w:rPr>
          <w:sz w:val="22"/>
          <w:szCs w:val="22"/>
        </w:rPr>
        <w:t>constrained by</w:t>
      </w:r>
      <w:r w:rsidRPr="00942186">
        <w:rPr>
          <w:sz w:val="22"/>
          <w:szCs w:val="22"/>
        </w:rPr>
        <w:t xml:space="preserve"> traditional concepts </w:t>
      </w:r>
      <w:r w:rsidR="006226D7">
        <w:rPr>
          <w:sz w:val="22"/>
          <w:szCs w:val="22"/>
        </w:rPr>
        <w:t>to represent the place of opportunity</w:t>
      </w:r>
      <w:r w:rsidRPr="00942186">
        <w:rPr>
          <w:sz w:val="22"/>
          <w:szCs w:val="22"/>
        </w:rPr>
        <w:t xml:space="preserve"> they want to create</w:t>
      </w:r>
      <w:r w:rsidR="006226D7">
        <w:rPr>
          <w:sz w:val="22"/>
          <w:szCs w:val="22"/>
        </w:rPr>
        <w:t>.</w:t>
      </w:r>
      <w:r w:rsidRPr="00942186">
        <w:rPr>
          <w:sz w:val="22"/>
          <w:szCs w:val="22"/>
        </w:rPr>
        <w:t xml:space="preserve">  This narrative accepts the word </w:t>
      </w:r>
      <w:r w:rsidRPr="006226D7">
        <w:rPr>
          <w:i/>
          <w:sz w:val="22"/>
          <w:szCs w:val="22"/>
        </w:rPr>
        <w:t>library</w:t>
      </w:r>
      <w:r w:rsidR="006226D7">
        <w:rPr>
          <w:sz w:val="22"/>
          <w:szCs w:val="22"/>
        </w:rPr>
        <w:t>, as eventually the design students</w:t>
      </w:r>
      <w:r w:rsidR="00FE75A9" w:rsidRPr="00FE75A9">
        <w:rPr>
          <w:sz w:val="22"/>
          <w:szCs w:val="22"/>
        </w:rPr>
        <w:t xml:space="preserve"> </w:t>
      </w:r>
      <w:r w:rsidR="00FE75A9">
        <w:rPr>
          <w:sz w:val="22"/>
          <w:szCs w:val="22"/>
        </w:rPr>
        <w:t>did</w:t>
      </w:r>
      <w:r w:rsidR="006226D7">
        <w:rPr>
          <w:sz w:val="22"/>
          <w:szCs w:val="22"/>
        </w:rPr>
        <w:t>,</w:t>
      </w:r>
      <w:r w:rsidRPr="00942186">
        <w:rPr>
          <w:sz w:val="22"/>
          <w:szCs w:val="22"/>
        </w:rPr>
        <w:t xml:space="preserve"> and </w:t>
      </w:r>
      <w:r w:rsidR="006226D7">
        <w:rPr>
          <w:sz w:val="22"/>
          <w:szCs w:val="22"/>
        </w:rPr>
        <w:t>like them focuses on aspirations</w:t>
      </w:r>
      <w:r w:rsidRPr="00942186">
        <w:rPr>
          <w:sz w:val="22"/>
          <w:szCs w:val="22"/>
        </w:rPr>
        <w:t xml:space="preserve"> and </w:t>
      </w:r>
      <w:r w:rsidR="006226D7">
        <w:rPr>
          <w:sz w:val="22"/>
          <w:szCs w:val="22"/>
        </w:rPr>
        <w:t xml:space="preserve">on the </w:t>
      </w:r>
      <w:r w:rsidRPr="00942186">
        <w:rPr>
          <w:sz w:val="22"/>
          <w:szCs w:val="22"/>
        </w:rPr>
        <w:t>key choices deeply embedded in every aspiration.</w:t>
      </w:r>
    </w:p>
    <w:p w:rsidR="00CD7853" w:rsidRPr="00942186" w:rsidRDefault="00CD7853">
      <w:pPr>
        <w:rPr>
          <w:sz w:val="22"/>
          <w:szCs w:val="22"/>
        </w:rPr>
      </w:pPr>
    </w:p>
    <w:p w:rsidR="00CD7853" w:rsidRPr="00942186" w:rsidRDefault="00CD7853">
      <w:pPr>
        <w:rPr>
          <w:sz w:val="22"/>
          <w:szCs w:val="22"/>
        </w:rPr>
      </w:pPr>
      <w:r w:rsidRPr="00942186">
        <w:rPr>
          <w:sz w:val="22"/>
          <w:szCs w:val="22"/>
        </w:rPr>
        <w:tab/>
      </w:r>
      <w:r w:rsidR="006226D7">
        <w:rPr>
          <w:sz w:val="22"/>
          <w:szCs w:val="22"/>
        </w:rPr>
        <w:t xml:space="preserve">Just as the </w:t>
      </w:r>
      <w:r w:rsidRPr="00942186">
        <w:rPr>
          <w:sz w:val="22"/>
          <w:szCs w:val="22"/>
        </w:rPr>
        <w:t xml:space="preserve">design students were wrestling with the identity of the library, </w:t>
      </w:r>
      <w:r w:rsidR="006226D7">
        <w:rPr>
          <w:sz w:val="22"/>
          <w:szCs w:val="22"/>
        </w:rPr>
        <w:t xml:space="preserve">so were </w:t>
      </w:r>
      <w:r w:rsidRPr="00942186">
        <w:rPr>
          <w:sz w:val="22"/>
          <w:szCs w:val="22"/>
        </w:rPr>
        <w:t xml:space="preserve">the several faculty members who </w:t>
      </w:r>
      <w:r w:rsidR="00AB1B18">
        <w:rPr>
          <w:sz w:val="22"/>
          <w:szCs w:val="22"/>
        </w:rPr>
        <w:t>told us</w:t>
      </w:r>
      <w:r w:rsidRPr="00942186">
        <w:rPr>
          <w:sz w:val="22"/>
          <w:szCs w:val="22"/>
        </w:rPr>
        <w:t xml:space="preserve"> “it is really </w:t>
      </w:r>
      <w:r w:rsidR="006226D7">
        <w:rPr>
          <w:sz w:val="22"/>
          <w:szCs w:val="22"/>
        </w:rPr>
        <w:t>hard</w:t>
      </w:r>
      <w:r w:rsidRPr="00942186">
        <w:rPr>
          <w:sz w:val="22"/>
          <w:szCs w:val="22"/>
        </w:rPr>
        <w:t xml:space="preserve"> to get students to go to the library.”  We wondered what this statement might mean, especially </w:t>
      </w:r>
      <w:r w:rsidR="006226D7">
        <w:rPr>
          <w:sz w:val="22"/>
          <w:szCs w:val="22"/>
        </w:rPr>
        <w:t>as</w:t>
      </w:r>
      <w:r w:rsidRPr="00942186">
        <w:rPr>
          <w:sz w:val="22"/>
          <w:szCs w:val="22"/>
        </w:rPr>
        <w:t xml:space="preserve"> the library </w:t>
      </w:r>
      <w:r w:rsidR="006226D7">
        <w:rPr>
          <w:sz w:val="22"/>
          <w:szCs w:val="22"/>
        </w:rPr>
        <w:t>is</w:t>
      </w:r>
      <w:r w:rsidRPr="00942186">
        <w:rPr>
          <w:sz w:val="22"/>
          <w:szCs w:val="22"/>
        </w:rPr>
        <w:t xml:space="preserve"> usually crowded </w:t>
      </w:r>
      <w:r w:rsidR="006226D7">
        <w:rPr>
          <w:sz w:val="22"/>
          <w:szCs w:val="22"/>
        </w:rPr>
        <w:t>with students</w:t>
      </w:r>
      <w:r w:rsidRPr="00942186">
        <w:rPr>
          <w:sz w:val="22"/>
          <w:szCs w:val="22"/>
        </w:rPr>
        <w:t xml:space="preserve">.  For us, the most illuminating </w:t>
      </w:r>
      <w:r w:rsidR="006226D7">
        <w:rPr>
          <w:sz w:val="22"/>
          <w:szCs w:val="22"/>
        </w:rPr>
        <w:t>explanations</w:t>
      </w:r>
      <w:r w:rsidRPr="00942186">
        <w:rPr>
          <w:sz w:val="22"/>
          <w:szCs w:val="22"/>
        </w:rPr>
        <w:t xml:space="preserve"> were</w:t>
      </w:r>
      <w:r w:rsidR="006226D7">
        <w:rPr>
          <w:sz w:val="22"/>
          <w:szCs w:val="22"/>
        </w:rPr>
        <w:t xml:space="preserve"> that</w:t>
      </w:r>
      <w:r w:rsidRPr="00942186">
        <w:rPr>
          <w:sz w:val="22"/>
          <w:szCs w:val="22"/>
        </w:rPr>
        <w:t>:</w:t>
      </w:r>
    </w:p>
    <w:p w:rsidR="00CD7853" w:rsidRPr="00942186" w:rsidRDefault="00CD7853">
      <w:pPr>
        <w:rPr>
          <w:sz w:val="22"/>
          <w:szCs w:val="22"/>
        </w:rPr>
      </w:pPr>
    </w:p>
    <w:p w:rsidR="00CD7853" w:rsidRPr="00942186" w:rsidRDefault="00CD7853">
      <w:pPr>
        <w:numPr>
          <w:ilvl w:val="0"/>
          <w:numId w:val="4"/>
        </w:numPr>
        <w:rPr>
          <w:sz w:val="22"/>
          <w:szCs w:val="22"/>
        </w:rPr>
      </w:pPr>
      <w:r w:rsidRPr="00942186">
        <w:rPr>
          <w:sz w:val="22"/>
          <w:szCs w:val="22"/>
        </w:rPr>
        <w:t>Google is the library for today’s students;</w:t>
      </w:r>
      <w:r w:rsidR="006226D7">
        <w:rPr>
          <w:sz w:val="22"/>
          <w:szCs w:val="22"/>
        </w:rPr>
        <w:t xml:space="preserve"> and</w:t>
      </w:r>
    </w:p>
    <w:p w:rsidR="00CD7853" w:rsidRPr="00942186" w:rsidRDefault="00CD7853">
      <w:pPr>
        <w:numPr>
          <w:ilvl w:val="0"/>
          <w:numId w:val="4"/>
        </w:numPr>
        <w:rPr>
          <w:sz w:val="22"/>
          <w:szCs w:val="22"/>
        </w:rPr>
      </w:pPr>
      <w:proofErr w:type="gramStart"/>
      <w:r w:rsidRPr="00942186">
        <w:rPr>
          <w:sz w:val="22"/>
          <w:szCs w:val="22"/>
        </w:rPr>
        <w:t>students</w:t>
      </w:r>
      <w:proofErr w:type="gramEnd"/>
      <w:r w:rsidRPr="00942186">
        <w:rPr>
          <w:sz w:val="22"/>
          <w:szCs w:val="22"/>
        </w:rPr>
        <w:t xml:space="preserve"> do not want to read</w:t>
      </w:r>
      <w:r w:rsidR="00172ADA">
        <w:rPr>
          <w:sz w:val="22"/>
          <w:szCs w:val="22"/>
        </w:rPr>
        <w:t xml:space="preserve"> at length or in depth</w:t>
      </w:r>
      <w:r w:rsidRPr="00942186">
        <w:rPr>
          <w:sz w:val="22"/>
          <w:szCs w:val="22"/>
        </w:rPr>
        <w:t>.</w:t>
      </w:r>
    </w:p>
    <w:p w:rsidR="00CD7853" w:rsidRPr="00942186" w:rsidRDefault="00CD7853">
      <w:pPr>
        <w:rPr>
          <w:sz w:val="22"/>
          <w:szCs w:val="22"/>
        </w:rPr>
      </w:pPr>
    </w:p>
    <w:p w:rsidR="00CD7853" w:rsidRPr="00942186" w:rsidRDefault="006226D7">
      <w:pPr>
        <w:rPr>
          <w:sz w:val="22"/>
          <w:szCs w:val="22"/>
        </w:rPr>
      </w:pPr>
      <w:r>
        <w:rPr>
          <w:sz w:val="22"/>
          <w:szCs w:val="22"/>
        </w:rPr>
        <w:t xml:space="preserve">These </w:t>
      </w:r>
      <w:r w:rsidR="00CD7853" w:rsidRPr="00942186">
        <w:rPr>
          <w:sz w:val="22"/>
          <w:szCs w:val="22"/>
        </w:rPr>
        <w:t>are pedagogical</w:t>
      </w:r>
      <w:r>
        <w:rPr>
          <w:sz w:val="22"/>
          <w:szCs w:val="22"/>
        </w:rPr>
        <w:t xml:space="preserve"> problems and no amount of </w:t>
      </w:r>
      <w:r w:rsidR="00CD7853" w:rsidRPr="00942186">
        <w:rPr>
          <w:sz w:val="22"/>
          <w:szCs w:val="22"/>
        </w:rPr>
        <w:t xml:space="preserve">comfortable, well-lit space with ample collections </w:t>
      </w:r>
      <w:r w:rsidR="00AB1B18">
        <w:rPr>
          <w:sz w:val="22"/>
          <w:szCs w:val="22"/>
        </w:rPr>
        <w:t xml:space="preserve">and computers </w:t>
      </w:r>
      <w:r w:rsidR="00CD7853" w:rsidRPr="00942186">
        <w:rPr>
          <w:sz w:val="22"/>
          <w:szCs w:val="22"/>
        </w:rPr>
        <w:t xml:space="preserve">will do much to address them.  Without question, OCAD </w:t>
      </w:r>
      <w:r w:rsidR="00AB1B18">
        <w:rPr>
          <w:sz w:val="22"/>
          <w:szCs w:val="22"/>
        </w:rPr>
        <w:t>needs better fitted-</w:t>
      </w:r>
      <w:r>
        <w:rPr>
          <w:sz w:val="22"/>
          <w:szCs w:val="22"/>
        </w:rPr>
        <w:t>out library space, but it</w:t>
      </w:r>
      <w:r w:rsidR="00CD7853" w:rsidRPr="00942186">
        <w:rPr>
          <w:sz w:val="22"/>
          <w:szCs w:val="22"/>
        </w:rPr>
        <w:t>s planning for the library must begin</w:t>
      </w:r>
      <w:r>
        <w:rPr>
          <w:sz w:val="22"/>
          <w:szCs w:val="22"/>
        </w:rPr>
        <w:t xml:space="preserve"> not with questions about the </w:t>
      </w:r>
      <w:r w:rsidRPr="006226D7">
        <w:rPr>
          <w:i/>
          <w:sz w:val="22"/>
          <w:szCs w:val="22"/>
        </w:rPr>
        <w:t>stuff</w:t>
      </w:r>
      <w:r>
        <w:rPr>
          <w:sz w:val="22"/>
          <w:szCs w:val="22"/>
        </w:rPr>
        <w:t xml:space="preserve"> of library space but rather</w:t>
      </w:r>
      <w:r w:rsidR="00CD7853" w:rsidRPr="00942186">
        <w:rPr>
          <w:sz w:val="22"/>
          <w:szCs w:val="22"/>
        </w:rPr>
        <w:t xml:space="preserve"> with questions about </w:t>
      </w:r>
      <w:r>
        <w:rPr>
          <w:sz w:val="22"/>
          <w:szCs w:val="22"/>
        </w:rPr>
        <w:t xml:space="preserve">the </w:t>
      </w:r>
      <w:r w:rsidRPr="00172ADA">
        <w:rPr>
          <w:b/>
          <w:sz w:val="22"/>
          <w:szCs w:val="22"/>
        </w:rPr>
        <w:t>purpose</w:t>
      </w:r>
      <w:r>
        <w:rPr>
          <w:sz w:val="22"/>
          <w:szCs w:val="22"/>
        </w:rPr>
        <w:t xml:space="preserve"> of such space—</w:t>
      </w:r>
      <w:r w:rsidR="00AB1B18">
        <w:rPr>
          <w:sz w:val="22"/>
          <w:szCs w:val="22"/>
        </w:rPr>
        <w:t xml:space="preserve">with questions </w:t>
      </w:r>
      <w:r>
        <w:rPr>
          <w:sz w:val="22"/>
          <w:szCs w:val="22"/>
        </w:rPr>
        <w:t xml:space="preserve">about </w:t>
      </w:r>
      <w:r w:rsidR="00CD7853" w:rsidRPr="00942186">
        <w:rPr>
          <w:sz w:val="22"/>
          <w:szCs w:val="22"/>
        </w:rPr>
        <w:t xml:space="preserve">learning.  This is the first aspiration to </w:t>
      </w:r>
      <w:r>
        <w:rPr>
          <w:sz w:val="22"/>
          <w:szCs w:val="22"/>
        </w:rPr>
        <w:t>articulate, the first choice to mak</w:t>
      </w:r>
      <w:r w:rsidR="00CD7853" w:rsidRPr="00942186">
        <w:rPr>
          <w:sz w:val="22"/>
          <w:szCs w:val="22"/>
        </w:rPr>
        <w:t>e.</w:t>
      </w:r>
      <w:r w:rsidR="00CD7853" w:rsidRPr="009A0DBD">
        <w:rPr>
          <w:rStyle w:val="FootnoteReference"/>
        </w:rPr>
        <w:footnoteReference w:id="2"/>
      </w:r>
    </w:p>
    <w:p w:rsidR="00CD7853" w:rsidRPr="00942186" w:rsidRDefault="00CD7853">
      <w:pPr>
        <w:rPr>
          <w:sz w:val="22"/>
          <w:szCs w:val="22"/>
        </w:rPr>
      </w:pPr>
    </w:p>
    <w:p w:rsidR="00CD7853" w:rsidRDefault="00CD7853">
      <w:pPr>
        <w:rPr>
          <w:sz w:val="22"/>
          <w:szCs w:val="22"/>
        </w:rPr>
      </w:pPr>
      <w:r w:rsidRPr="00942186">
        <w:rPr>
          <w:sz w:val="22"/>
          <w:szCs w:val="22"/>
        </w:rPr>
        <w:tab/>
        <w:t xml:space="preserve">What might it mean for the Hoover Library </w:t>
      </w:r>
      <w:r w:rsidR="00856574">
        <w:rPr>
          <w:sz w:val="22"/>
          <w:szCs w:val="22"/>
        </w:rPr>
        <w:t xml:space="preserve">to make the choice for learning? </w:t>
      </w:r>
      <w:r w:rsidRPr="00942186">
        <w:rPr>
          <w:sz w:val="22"/>
          <w:szCs w:val="22"/>
        </w:rPr>
        <w:t xml:space="preserve"> </w:t>
      </w:r>
      <w:r w:rsidR="00A86935">
        <w:rPr>
          <w:sz w:val="22"/>
          <w:szCs w:val="22"/>
        </w:rPr>
        <w:t xml:space="preserve">The first section of </w:t>
      </w:r>
      <w:r w:rsidRPr="00942186">
        <w:rPr>
          <w:sz w:val="22"/>
          <w:szCs w:val="22"/>
        </w:rPr>
        <w:t>Attachment 2 sets out a number of key questions involved in making this choice—questions that only the OCAD community can answer.</w:t>
      </w:r>
      <w:r w:rsidR="00942186" w:rsidRPr="009A0DBD">
        <w:rPr>
          <w:rStyle w:val="FootnoteReference"/>
        </w:rPr>
        <w:footnoteReference w:id="3"/>
      </w:r>
      <w:r w:rsidR="00856574">
        <w:rPr>
          <w:sz w:val="22"/>
          <w:szCs w:val="22"/>
        </w:rPr>
        <w:t xml:space="preserve">  These are fundamental</w:t>
      </w:r>
      <w:r w:rsidRPr="00942186">
        <w:rPr>
          <w:sz w:val="22"/>
          <w:szCs w:val="22"/>
        </w:rPr>
        <w:t xml:space="preserve"> questions about choice</w:t>
      </w:r>
      <w:r w:rsidR="00856574">
        <w:rPr>
          <w:sz w:val="22"/>
          <w:szCs w:val="22"/>
        </w:rPr>
        <w:t>s</w:t>
      </w:r>
    </w:p>
    <w:p w:rsidR="00942186" w:rsidRPr="00942186" w:rsidRDefault="00942186">
      <w:pPr>
        <w:rPr>
          <w:sz w:val="22"/>
          <w:szCs w:val="22"/>
        </w:rPr>
      </w:pPr>
    </w:p>
    <w:p w:rsidR="00CD7853" w:rsidRPr="00942186" w:rsidRDefault="00CD7853">
      <w:pPr>
        <w:numPr>
          <w:ilvl w:val="0"/>
          <w:numId w:val="5"/>
        </w:numPr>
        <w:rPr>
          <w:sz w:val="22"/>
          <w:szCs w:val="22"/>
        </w:rPr>
      </w:pPr>
      <w:r w:rsidRPr="00942186">
        <w:rPr>
          <w:sz w:val="22"/>
          <w:szCs w:val="22"/>
        </w:rPr>
        <w:t>between designing library space to suppor</w:t>
      </w:r>
      <w:r w:rsidR="00AB1B18">
        <w:rPr>
          <w:sz w:val="22"/>
          <w:szCs w:val="22"/>
        </w:rPr>
        <w:t xml:space="preserve">t transactional activities (traditionally the governing principle of </w:t>
      </w:r>
      <w:r w:rsidRPr="00942186">
        <w:rPr>
          <w:sz w:val="22"/>
          <w:szCs w:val="22"/>
        </w:rPr>
        <w:t xml:space="preserve">library design), or designing </w:t>
      </w:r>
      <w:r w:rsidR="00856574">
        <w:rPr>
          <w:sz w:val="22"/>
          <w:szCs w:val="22"/>
        </w:rPr>
        <w:t xml:space="preserve">it </w:t>
      </w:r>
      <w:r w:rsidRPr="00942186">
        <w:rPr>
          <w:sz w:val="22"/>
          <w:szCs w:val="22"/>
        </w:rPr>
        <w:t>to foster learning in spaces</w:t>
      </w:r>
      <w:r w:rsidR="00856574">
        <w:rPr>
          <w:sz w:val="22"/>
          <w:szCs w:val="22"/>
        </w:rPr>
        <w:t xml:space="preserve"> for collaboration; and</w:t>
      </w:r>
    </w:p>
    <w:p w:rsidR="00CD7853" w:rsidRPr="00942186" w:rsidRDefault="00CD7853">
      <w:pPr>
        <w:numPr>
          <w:ilvl w:val="0"/>
          <w:numId w:val="5"/>
        </w:numPr>
        <w:rPr>
          <w:sz w:val="22"/>
          <w:szCs w:val="22"/>
        </w:rPr>
      </w:pPr>
      <w:proofErr w:type="gramStart"/>
      <w:r w:rsidRPr="00942186">
        <w:rPr>
          <w:sz w:val="22"/>
          <w:szCs w:val="22"/>
        </w:rPr>
        <w:t>about</w:t>
      </w:r>
      <w:proofErr w:type="gramEnd"/>
      <w:r w:rsidRPr="00942186">
        <w:rPr>
          <w:sz w:val="22"/>
          <w:szCs w:val="22"/>
        </w:rPr>
        <w:t xml:space="preserve"> how library space will relate to other OCAD learning spaces, most particularly its classrooms and studios.</w:t>
      </w:r>
    </w:p>
    <w:p w:rsidR="00CD7853" w:rsidRPr="00942186" w:rsidRDefault="00CD7853">
      <w:pPr>
        <w:rPr>
          <w:sz w:val="22"/>
          <w:szCs w:val="22"/>
        </w:rPr>
      </w:pPr>
    </w:p>
    <w:p w:rsidR="00CD7853" w:rsidRPr="00942186" w:rsidRDefault="00942186">
      <w:pPr>
        <w:rPr>
          <w:sz w:val="22"/>
          <w:szCs w:val="22"/>
        </w:rPr>
      </w:pPr>
      <w:r>
        <w:rPr>
          <w:sz w:val="22"/>
          <w:szCs w:val="22"/>
        </w:rPr>
        <w:t>The easy</w:t>
      </w:r>
      <w:r w:rsidR="00CD7853" w:rsidRPr="00942186">
        <w:rPr>
          <w:sz w:val="22"/>
          <w:szCs w:val="22"/>
        </w:rPr>
        <w:t xml:space="preserve"> and true </w:t>
      </w:r>
      <w:r w:rsidR="009D6170">
        <w:rPr>
          <w:sz w:val="22"/>
          <w:szCs w:val="22"/>
        </w:rPr>
        <w:t>response to</w:t>
      </w:r>
      <w:r w:rsidR="00CD7853" w:rsidRPr="00942186">
        <w:rPr>
          <w:sz w:val="22"/>
          <w:szCs w:val="22"/>
        </w:rPr>
        <w:t xml:space="preserve"> the first of these </w:t>
      </w:r>
      <w:r w:rsidR="00AB1B18">
        <w:rPr>
          <w:sz w:val="22"/>
          <w:szCs w:val="22"/>
        </w:rPr>
        <w:t>choices</w:t>
      </w:r>
      <w:r w:rsidR="00CD7853" w:rsidRPr="00942186">
        <w:rPr>
          <w:sz w:val="22"/>
          <w:szCs w:val="22"/>
        </w:rPr>
        <w:t xml:space="preserve"> is that one must design for both. </w:t>
      </w:r>
      <w:r w:rsidR="009D6170">
        <w:rPr>
          <w:sz w:val="22"/>
          <w:szCs w:val="22"/>
        </w:rPr>
        <w:t xml:space="preserve"> But t</w:t>
      </w:r>
      <w:r>
        <w:rPr>
          <w:sz w:val="22"/>
          <w:szCs w:val="22"/>
        </w:rPr>
        <w:t>he hard</w:t>
      </w:r>
      <w:r w:rsidR="00CD7853" w:rsidRPr="00942186">
        <w:rPr>
          <w:sz w:val="22"/>
          <w:szCs w:val="22"/>
        </w:rPr>
        <w:t xml:space="preserve"> and true reality is that in an environment as constrained in space </w:t>
      </w:r>
      <w:r w:rsidR="00AB1B18">
        <w:rPr>
          <w:sz w:val="22"/>
          <w:szCs w:val="22"/>
        </w:rPr>
        <w:t>as</w:t>
      </w:r>
      <w:r w:rsidR="00CD7853" w:rsidRPr="00942186">
        <w:rPr>
          <w:sz w:val="22"/>
          <w:szCs w:val="22"/>
        </w:rPr>
        <w:t xml:space="preserve"> OCAD, doing everything as fully as one might like is impossibly expensive.  Choice in this environment </w:t>
      </w:r>
      <w:r w:rsidR="009D6170">
        <w:rPr>
          <w:sz w:val="22"/>
          <w:szCs w:val="22"/>
        </w:rPr>
        <w:t>will drive the OCAD community</w:t>
      </w:r>
      <w:r w:rsidR="00CD7853" w:rsidRPr="00942186">
        <w:rPr>
          <w:sz w:val="22"/>
          <w:szCs w:val="22"/>
        </w:rPr>
        <w:t xml:space="preserve"> to define </w:t>
      </w:r>
      <w:r w:rsidR="00856574">
        <w:rPr>
          <w:sz w:val="22"/>
          <w:szCs w:val="22"/>
        </w:rPr>
        <w:t>as sharply as possible</w:t>
      </w:r>
      <w:r w:rsidR="009D6170">
        <w:rPr>
          <w:sz w:val="22"/>
          <w:szCs w:val="22"/>
        </w:rPr>
        <w:t xml:space="preserve"> what its</w:t>
      </w:r>
      <w:r w:rsidR="00CD7853" w:rsidRPr="00942186">
        <w:rPr>
          <w:sz w:val="22"/>
          <w:szCs w:val="22"/>
        </w:rPr>
        <w:t xml:space="preserve"> library should be</w:t>
      </w:r>
      <w:r w:rsidR="00AB1B18">
        <w:rPr>
          <w:sz w:val="22"/>
          <w:szCs w:val="22"/>
        </w:rPr>
        <w:t xml:space="preserve"> and </w:t>
      </w:r>
      <w:r w:rsidR="009D6170">
        <w:rPr>
          <w:sz w:val="22"/>
          <w:szCs w:val="22"/>
        </w:rPr>
        <w:t>what</w:t>
      </w:r>
      <w:r w:rsidR="00AB1B18">
        <w:rPr>
          <w:sz w:val="22"/>
          <w:szCs w:val="22"/>
        </w:rPr>
        <w:t xml:space="preserve"> relation </w:t>
      </w:r>
      <w:r w:rsidR="009D6170">
        <w:rPr>
          <w:sz w:val="22"/>
          <w:szCs w:val="22"/>
        </w:rPr>
        <w:t xml:space="preserve">the library will have </w:t>
      </w:r>
      <w:r w:rsidR="00AB1B18">
        <w:rPr>
          <w:sz w:val="22"/>
          <w:szCs w:val="22"/>
        </w:rPr>
        <w:t xml:space="preserve">to other campus </w:t>
      </w:r>
      <w:r w:rsidR="009D6170">
        <w:rPr>
          <w:sz w:val="22"/>
          <w:szCs w:val="22"/>
        </w:rPr>
        <w:t xml:space="preserve">learning </w:t>
      </w:r>
      <w:r w:rsidR="00AB1B18">
        <w:rPr>
          <w:sz w:val="22"/>
          <w:szCs w:val="22"/>
        </w:rPr>
        <w:t>spaces</w:t>
      </w:r>
      <w:r w:rsidR="00CD7853" w:rsidRPr="00942186">
        <w:rPr>
          <w:sz w:val="22"/>
          <w:szCs w:val="22"/>
        </w:rPr>
        <w:t>.</w:t>
      </w:r>
    </w:p>
    <w:p w:rsidR="00CD7853" w:rsidRPr="00942186" w:rsidRDefault="00CD7853">
      <w:pPr>
        <w:rPr>
          <w:sz w:val="22"/>
          <w:szCs w:val="22"/>
        </w:rPr>
      </w:pPr>
    </w:p>
    <w:p w:rsidR="00A86935" w:rsidRDefault="00CD7853">
      <w:pPr>
        <w:rPr>
          <w:sz w:val="22"/>
          <w:szCs w:val="22"/>
        </w:rPr>
      </w:pPr>
      <w:r w:rsidRPr="00942186">
        <w:rPr>
          <w:sz w:val="22"/>
          <w:szCs w:val="22"/>
        </w:rPr>
        <w:tab/>
        <w:t xml:space="preserve">If library space is designed primarily to support </w:t>
      </w:r>
      <w:r w:rsidR="00856574">
        <w:rPr>
          <w:sz w:val="22"/>
          <w:szCs w:val="22"/>
        </w:rPr>
        <w:t xml:space="preserve">learning rather than </w:t>
      </w:r>
      <w:r w:rsidRPr="00942186">
        <w:rPr>
          <w:sz w:val="22"/>
          <w:szCs w:val="22"/>
        </w:rPr>
        <w:t xml:space="preserve">service transactions, the next </w:t>
      </w:r>
      <w:r w:rsidR="00856574">
        <w:rPr>
          <w:sz w:val="22"/>
          <w:szCs w:val="22"/>
        </w:rPr>
        <w:t>question is</w:t>
      </w:r>
      <w:r w:rsidRPr="00942186">
        <w:rPr>
          <w:sz w:val="22"/>
          <w:szCs w:val="22"/>
        </w:rPr>
        <w:t xml:space="preserve"> about the </w:t>
      </w:r>
      <w:r w:rsidRPr="00172ADA">
        <w:rPr>
          <w:b/>
          <w:sz w:val="22"/>
          <w:szCs w:val="22"/>
        </w:rPr>
        <w:t xml:space="preserve">character of the </w:t>
      </w:r>
      <w:r w:rsidR="00856574" w:rsidRPr="00172ADA">
        <w:rPr>
          <w:b/>
          <w:sz w:val="22"/>
          <w:szCs w:val="22"/>
        </w:rPr>
        <w:t>learning</w:t>
      </w:r>
      <w:r w:rsidR="00856574">
        <w:rPr>
          <w:sz w:val="22"/>
          <w:szCs w:val="22"/>
        </w:rPr>
        <w:t xml:space="preserve"> </w:t>
      </w:r>
      <w:r w:rsidR="009D6170">
        <w:rPr>
          <w:sz w:val="22"/>
          <w:szCs w:val="22"/>
        </w:rPr>
        <w:t>to</w:t>
      </w:r>
      <w:r w:rsidRPr="00942186">
        <w:rPr>
          <w:sz w:val="22"/>
          <w:szCs w:val="22"/>
        </w:rPr>
        <w:t xml:space="preserve"> be fostered.  This is the second aspiration that must find </w:t>
      </w:r>
      <w:r w:rsidR="00856574">
        <w:rPr>
          <w:sz w:val="22"/>
          <w:szCs w:val="22"/>
        </w:rPr>
        <w:t xml:space="preserve">its </w:t>
      </w:r>
      <w:r w:rsidRPr="00942186">
        <w:rPr>
          <w:sz w:val="22"/>
          <w:szCs w:val="22"/>
        </w:rPr>
        <w:t xml:space="preserve">voice </w:t>
      </w:r>
      <w:r w:rsidR="00856574">
        <w:rPr>
          <w:sz w:val="22"/>
          <w:szCs w:val="22"/>
        </w:rPr>
        <w:t>through a</w:t>
      </w:r>
      <w:r w:rsidRPr="00942186">
        <w:rPr>
          <w:sz w:val="22"/>
          <w:szCs w:val="22"/>
        </w:rPr>
        <w:t xml:space="preserve"> set of choices.  The second section of Attachment 2 </w:t>
      </w:r>
      <w:r w:rsidR="00AB1B18">
        <w:rPr>
          <w:sz w:val="22"/>
          <w:szCs w:val="22"/>
        </w:rPr>
        <w:t>explores</w:t>
      </w:r>
      <w:r w:rsidRPr="00942186">
        <w:rPr>
          <w:sz w:val="22"/>
          <w:szCs w:val="22"/>
        </w:rPr>
        <w:t xml:space="preserve"> these choices, which fundamentally involve </w:t>
      </w:r>
    </w:p>
    <w:p w:rsidR="00A86935" w:rsidRDefault="00A86935">
      <w:pPr>
        <w:rPr>
          <w:sz w:val="22"/>
          <w:szCs w:val="22"/>
        </w:rPr>
      </w:pPr>
    </w:p>
    <w:p w:rsidR="00A86935" w:rsidRDefault="00CD7853" w:rsidP="00A86935">
      <w:pPr>
        <w:numPr>
          <w:ilvl w:val="0"/>
          <w:numId w:val="8"/>
        </w:numPr>
        <w:rPr>
          <w:sz w:val="22"/>
          <w:szCs w:val="22"/>
        </w:rPr>
      </w:pPr>
      <w:r w:rsidRPr="00942186">
        <w:rPr>
          <w:sz w:val="22"/>
          <w:szCs w:val="22"/>
        </w:rPr>
        <w:t xml:space="preserve">the </w:t>
      </w:r>
      <w:r w:rsidR="00A86935">
        <w:rPr>
          <w:sz w:val="22"/>
          <w:szCs w:val="22"/>
        </w:rPr>
        <w:t>terms on which students, faculty, and staff will meet in library</w:t>
      </w:r>
      <w:r w:rsidR="00AB1B18">
        <w:rPr>
          <w:sz w:val="22"/>
          <w:szCs w:val="22"/>
        </w:rPr>
        <w:t xml:space="preserve"> space</w:t>
      </w:r>
      <w:r w:rsidR="00A86935">
        <w:rPr>
          <w:sz w:val="22"/>
          <w:szCs w:val="22"/>
        </w:rPr>
        <w:t xml:space="preserve">, and most particularly the </w:t>
      </w:r>
      <w:r w:rsidRPr="00942186">
        <w:rPr>
          <w:sz w:val="22"/>
          <w:szCs w:val="22"/>
        </w:rPr>
        <w:t xml:space="preserve">claims to authority that </w:t>
      </w:r>
      <w:r w:rsidR="00AB1B18">
        <w:rPr>
          <w:sz w:val="22"/>
          <w:szCs w:val="22"/>
        </w:rPr>
        <w:t>will be made there</w:t>
      </w:r>
      <w:r w:rsidR="00A86935">
        <w:rPr>
          <w:sz w:val="22"/>
          <w:szCs w:val="22"/>
        </w:rPr>
        <w:t>;</w:t>
      </w:r>
    </w:p>
    <w:p w:rsidR="00A86935" w:rsidRDefault="00A86935" w:rsidP="00A86935">
      <w:pPr>
        <w:numPr>
          <w:ilvl w:val="0"/>
          <w:numId w:val="8"/>
        </w:numPr>
        <w:rPr>
          <w:sz w:val="22"/>
          <w:szCs w:val="22"/>
        </w:rPr>
      </w:pPr>
      <w:r>
        <w:rPr>
          <w:sz w:val="22"/>
          <w:szCs w:val="22"/>
        </w:rPr>
        <w:t>the ways that “ownership” of library space will be asserted and acknowledged;</w:t>
      </w:r>
    </w:p>
    <w:p w:rsidR="00A86935" w:rsidRDefault="00A86935" w:rsidP="00A86935">
      <w:pPr>
        <w:numPr>
          <w:ilvl w:val="0"/>
          <w:numId w:val="8"/>
        </w:numPr>
        <w:rPr>
          <w:sz w:val="22"/>
          <w:szCs w:val="22"/>
        </w:rPr>
      </w:pPr>
      <w:r>
        <w:rPr>
          <w:sz w:val="22"/>
          <w:szCs w:val="22"/>
        </w:rPr>
        <w:t>the range of collaboration that will be fostered among academic staff</w:t>
      </w:r>
      <w:r w:rsidR="00AB1B18">
        <w:rPr>
          <w:sz w:val="22"/>
          <w:szCs w:val="22"/>
        </w:rPr>
        <w:t xml:space="preserve"> and with faculty members</w:t>
      </w:r>
      <w:r>
        <w:rPr>
          <w:sz w:val="22"/>
          <w:szCs w:val="22"/>
        </w:rPr>
        <w:t>; and</w:t>
      </w:r>
    </w:p>
    <w:p w:rsidR="00A86935" w:rsidRDefault="00A86935" w:rsidP="00A86935">
      <w:pPr>
        <w:numPr>
          <w:ilvl w:val="0"/>
          <w:numId w:val="8"/>
        </w:numPr>
        <w:rPr>
          <w:sz w:val="22"/>
          <w:szCs w:val="22"/>
        </w:rPr>
      </w:pPr>
      <w:proofErr w:type="gramStart"/>
      <w:r>
        <w:rPr>
          <w:sz w:val="22"/>
          <w:szCs w:val="22"/>
        </w:rPr>
        <w:t>the</w:t>
      </w:r>
      <w:proofErr w:type="gramEnd"/>
      <w:r>
        <w:rPr>
          <w:sz w:val="22"/>
          <w:szCs w:val="22"/>
        </w:rPr>
        <w:t xml:space="preserve"> degree to which academic staff will work outside of the library’s physical space, in virtual space and in other campus learning spaces.</w:t>
      </w:r>
    </w:p>
    <w:p w:rsidR="00D5142B" w:rsidRDefault="00D5142B" w:rsidP="00D5142B">
      <w:pPr>
        <w:rPr>
          <w:sz w:val="22"/>
          <w:szCs w:val="22"/>
        </w:rPr>
      </w:pPr>
    </w:p>
    <w:p w:rsidR="007D2A36" w:rsidRDefault="00D5142B">
      <w:pPr>
        <w:rPr>
          <w:sz w:val="22"/>
          <w:szCs w:val="22"/>
        </w:rPr>
      </w:pPr>
      <w:r>
        <w:rPr>
          <w:sz w:val="22"/>
          <w:szCs w:val="22"/>
        </w:rPr>
        <w:tab/>
        <w:t xml:space="preserve">One of the most fundamental responsibilities of a library is to create a resource-rich environment for learning.  As </w:t>
      </w:r>
      <w:r w:rsidR="00BA4634">
        <w:rPr>
          <w:sz w:val="22"/>
          <w:szCs w:val="22"/>
        </w:rPr>
        <w:t>recently</w:t>
      </w:r>
      <w:r>
        <w:rPr>
          <w:sz w:val="22"/>
          <w:szCs w:val="22"/>
        </w:rPr>
        <w:t xml:space="preserve"> as the 1980s, this primarily meant building collections of print and other analog materials.  </w:t>
      </w:r>
      <w:r w:rsidR="009D6170">
        <w:rPr>
          <w:sz w:val="22"/>
          <w:szCs w:val="22"/>
        </w:rPr>
        <w:t xml:space="preserve">The </w:t>
      </w:r>
      <w:r>
        <w:rPr>
          <w:sz w:val="22"/>
          <w:szCs w:val="22"/>
        </w:rPr>
        <w:t>1990s</w:t>
      </w:r>
      <w:r w:rsidR="009D6170">
        <w:rPr>
          <w:sz w:val="22"/>
          <w:szCs w:val="22"/>
        </w:rPr>
        <w:t xml:space="preserve"> brought dramatic change</w:t>
      </w:r>
      <w:r>
        <w:rPr>
          <w:sz w:val="22"/>
          <w:szCs w:val="22"/>
        </w:rPr>
        <w:t xml:space="preserve">, and now the flow of digital resources is often likened to that of a fire hose.  </w:t>
      </w:r>
      <w:r w:rsidR="009D6170">
        <w:rPr>
          <w:sz w:val="22"/>
          <w:szCs w:val="22"/>
        </w:rPr>
        <w:t>This is evident at the Hoover L</w:t>
      </w:r>
      <w:r w:rsidR="007D2A36">
        <w:rPr>
          <w:sz w:val="22"/>
          <w:szCs w:val="22"/>
        </w:rPr>
        <w:t>ibrary in the fact that w</w:t>
      </w:r>
      <w:r>
        <w:rPr>
          <w:sz w:val="22"/>
          <w:szCs w:val="22"/>
        </w:rPr>
        <w:t xml:space="preserve">hile the library subscribed to only 235 serial titles in print and micoformats in FY2007, it provided access to over 7,400 </w:t>
      </w:r>
      <w:r w:rsidR="00BA4634">
        <w:rPr>
          <w:sz w:val="22"/>
          <w:szCs w:val="22"/>
        </w:rPr>
        <w:t>journals</w:t>
      </w:r>
      <w:r>
        <w:rPr>
          <w:sz w:val="22"/>
          <w:szCs w:val="22"/>
        </w:rPr>
        <w:t xml:space="preserve"> in digital form.</w:t>
      </w:r>
      <w:r w:rsidR="007D2A36">
        <w:rPr>
          <w:sz w:val="22"/>
          <w:szCs w:val="22"/>
        </w:rPr>
        <w:t xml:space="preserve">  </w:t>
      </w:r>
    </w:p>
    <w:p w:rsidR="007D2A36" w:rsidRDefault="007D2A36">
      <w:pPr>
        <w:rPr>
          <w:sz w:val="22"/>
          <w:szCs w:val="22"/>
        </w:rPr>
      </w:pPr>
    </w:p>
    <w:p w:rsidR="00BA4634" w:rsidRDefault="00BA4634">
      <w:pPr>
        <w:rPr>
          <w:sz w:val="22"/>
          <w:szCs w:val="22"/>
        </w:rPr>
      </w:pPr>
      <w:r>
        <w:tab/>
      </w:r>
      <w:r w:rsidRPr="00BA4634">
        <w:rPr>
          <w:sz w:val="22"/>
          <w:szCs w:val="22"/>
        </w:rPr>
        <w:t>So t</w:t>
      </w:r>
      <w:r w:rsidR="007D2A36" w:rsidRPr="00BA4634">
        <w:rPr>
          <w:sz w:val="22"/>
          <w:szCs w:val="22"/>
        </w:rPr>
        <w:t>he</w:t>
      </w:r>
      <w:r w:rsidR="00BA4915" w:rsidRPr="00BA4634">
        <w:rPr>
          <w:sz w:val="22"/>
          <w:szCs w:val="22"/>
        </w:rPr>
        <w:t xml:space="preserve"> third aspiration considered here is that of creating</w:t>
      </w:r>
      <w:r w:rsidR="007D2A36" w:rsidRPr="00BA4634">
        <w:rPr>
          <w:sz w:val="22"/>
          <w:szCs w:val="22"/>
        </w:rPr>
        <w:t xml:space="preserve"> a </w:t>
      </w:r>
      <w:r w:rsidR="007D2A36" w:rsidRPr="00172ADA">
        <w:rPr>
          <w:b/>
          <w:sz w:val="22"/>
          <w:szCs w:val="22"/>
        </w:rPr>
        <w:t>resource-rich environment</w:t>
      </w:r>
      <w:r w:rsidR="007D2A36" w:rsidRPr="00BA4634">
        <w:rPr>
          <w:sz w:val="22"/>
          <w:szCs w:val="22"/>
        </w:rPr>
        <w:t xml:space="preserve"> for learning</w:t>
      </w:r>
      <w:r w:rsidR="00BA4915" w:rsidRPr="00BA4634">
        <w:rPr>
          <w:sz w:val="22"/>
          <w:szCs w:val="22"/>
        </w:rPr>
        <w:t>.  This is the aspiration</w:t>
      </w:r>
      <w:r w:rsidR="007D2A36" w:rsidRPr="00BA4634">
        <w:rPr>
          <w:sz w:val="22"/>
          <w:szCs w:val="22"/>
        </w:rPr>
        <w:t xml:space="preserve"> not only </w:t>
      </w:r>
      <w:r w:rsidR="00BA4915" w:rsidRPr="00BA4634">
        <w:rPr>
          <w:sz w:val="22"/>
          <w:szCs w:val="22"/>
        </w:rPr>
        <w:t>of</w:t>
      </w:r>
      <w:r w:rsidR="007D2A36" w:rsidRPr="00BA4634">
        <w:rPr>
          <w:sz w:val="22"/>
          <w:szCs w:val="22"/>
        </w:rPr>
        <w:t xml:space="preserve"> the library but also </w:t>
      </w:r>
      <w:r w:rsidR="00BA4915" w:rsidRPr="00BA4634">
        <w:rPr>
          <w:sz w:val="22"/>
          <w:szCs w:val="22"/>
        </w:rPr>
        <w:t>of</w:t>
      </w:r>
      <w:r w:rsidR="007D2A36" w:rsidRPr="00BA4634">
        <w:rPr>
          <w:sz w:val="22"/>
          <w:szCs w:val="22"/>
        </w:rPr>
        <w:t xml:space="preserve"> the Archives, Imaging Services, and the Permanent Collections.  The first three of these units confront fateful choices about the management of digital and analog collections</w:t>
      </w:r>
      <w:r w:rsidR="00BA4915" w:rsidRPr="00BA4634">
        <w:rPr>
          <w:sz w:val="22"/>
          <w:szCs w:val="22"/>
        </w:rPr>
        <w:t>, as represented in the questions of</w:t>
      </w:r>
      <w:r w:rsidR="007D2A36" w:rsidRPr="00BA4634">
        <w:rPr>
          <w:sz w:val="22"/>
          <w:szCs w:val="22"/>
        </w:rPr>
        <w:t xml:space="preserve"> the third section of Attachment 2.</w:t>
      </w:r>
      <w:r w:rsidR="00B6451E" w:rsidRPr="00BA4634">
        <w:rPr>
          <w:sz w:val="22"/>
          <w:szCs w:val="22"/>
        </w:rPr>
        <w:t xml:space="preserve">  From a space planning perspective, all four units face </w:t>
      </w:r>
      <w:r w:rsidR="000E1B2D" w:rsidRPr="00BA4634">
        <w:rPr>
          <w:sz w:val="22"/>
          <w:szCs w:val="22"/>
        </w:rPr>
        <w:t xml:space="preserve">equally </w:t>
      </w:r>
      <w:r w:rsidR="00B6451E" w:rsidRPr="00BA4634">
        <w:rPr>
          <w:sz w:val="22"/>
          <w:szCs w:val="22"/>
        </w:rPr>
        <w:t>critical choices about the size of their c</w:t>
      </w:r>
      <w:r w:rsidR="00BA4915" w:rsidRPr="00BA4634">
        <w:rPr>
          <w:sz w:val="22"/>
          <w:szCs w:val="22"/>
        </w:rPr>
        <w:t>ollections of analogue material</w:t>
      </w:r>
      <w:r w:rsidR="00B6451E" w:rsidRPr="00BA4634">
        <w:rPr>
          <w:sz w:val="22"/>
          <w:szCs w:val="22"/>
        </w:rPr>
        <w:t xml:space="preserve"> and cultural objects, about the environment</w:t>
      </w:r>
      <w:r w:rsidR="009D6170">
        <w:rPr>
          <w:sz w:val="22"/>
          <w:szCs w:val="22"/>
        </w:rPr>
        <w:t>al</w:t>
      </w:r>
      <w:r w:rsidR="00B6451E" w:rsidRPr="00BA4634">
        <w:rPr>
          <w:sz w:val="22"/>
          <w:szCs w:val="22"/>
        </w:rPr>
        <w:t xml:space="preserve"> conditions those collections require, and about the possibility of holding them (especially less frequently used materials) in locations </w:t>
      </w:r>
      <w:r w:rsidR="00BA4915" w:rsidRPr="00BA4634">
        <w:rPr>
          <w:sz w:val="22"/>
          <w:szCs w:val="22"/>
        </w:rPr>
        <w:t>some distance</w:t>
      </w:r>
      <w:r w:rsidR="00B6451E" w:rsidRPr="00BA4634">
        <w:rPr>
          <w:sz w:val="22"/>
          <w:szCs w:val="22"/>
        </w:rPr>
        <w:t xml:space="preserve"> from the OCAD campus.  At base, this is a question about whe</w:t>
      </w:r>
      <w:r w:rsidR="00BA4915" w:rsidRPr="00BA4634">
        <w:rPr>
          <w:sz w:val="22"/>
          <w:szCs w:val="22"/>
        </w:rPr>
        <w:t>ther the size of the physical</w:t>
      </w:r>
      <w:r w:rsidR="00B6451E" w:rsidRPr="00BA4634">
        <w:rPr>
          <w:sz w:val="22"/>
          <w:szCs w:val="22"/>
        </w:rPr>
        <w:t xml:space="preserve"> collections held on campus can be stabilized so as to free OCA</w:t>
      </w:r>
      <w:r w:rsidR="00BA4915" w:rsidRPr="00BA4634">
        <w:rPr>
          <w:sz w:val="22"/>
          <w:szCs w:val="22"/>
        </w:rPr>
        <w:t>D from the terrible necessity—manifest</w:t>
      </w:r>
      <w:r w:rsidR="00B6451E" w:rsidRPr="00BA4634">
        <w:rPr>
          <w:sz w:val="22"/>
          <w:szCs w:val="22"/>
        </w:rPr>
        <w:t xml:space="preserve"> in the Hoover Library and other li</w:t>
      </w:r>
      <w:r w:rsidR="00BA4915" w:rsidRPr="00BA4634">
        <w:rPr>
          <w:sz w:val="22"/>
          <w:szCs w:val="22"/>
        </w:rPr>
        <w:t>braries across the continent—of</w:t>
      </w:r>
      <w:r w:rsidR="00B6451E" w:rsidRPr="00BA4634">
        <w:rPr>
          <w:sz w:val="22"/>
          <w:szCs w:val="22"/>
        </w:rPr>
        <w:t xml:space="preserve"> accommodating collection growth by reducing the accommodation</w:t>
      </w:r>
      <w:r w:rsidR="00BA4915" w:rsidRPr="00BA4634">
        <w:rPr>
          <w:sz w:val="22"/>
          <w:szCs w:val="22"/>
        </w:rPr>
        <w:t xml:space="preserve"> of readers.  F</w:t>
      </w:r>
      <w:r w:rsidR="00B6451E" w:rsidRPr="00BA4634">
        <w:rPr>
          <w:sz w:val="22"/>
          <w:szCs w:val="22"/>
        </w:rPr>
        <w:t xml:space="preserve">or more than a century, </w:t>
      </w:r>
      <w:r w:rsidR="00BA4915" w:rsidRPr="00BA4634">
        <w:rPr>
          <w:sz w:val="22"/>
          <w:szCs w:val="22"/>
        </w:rPr>
        <w:t xml:space="preserve">this choice has driven </w:t>
      </w:r>
      <w:r w:rsidR="00B6451E" w:rsidRPr="00BA4634">
        <w:rPr>
          <w:sz w:val="22"/>
          <w:szCs w:val="22"/>
        </w:rPr>
        <w:t>a kind of Sisyphean investment in library space</w:t>
      </w:r>
      <w:r w:rsidR="00BA4915" w:rsidRPr="00BA4634">
        <w:rPr>
          <w:sz w:val="22"/>
          <w:szCs w:val="22"/>
        </w:rPr>
        <w:t xml:space="preserve">, where </w:t>
      </w:r>
      <w:r w:rsidR="000A6F6A">
        <w:rPr>
          <w:sz w:val="22"/>
          <w:szCs w:val="22"/>
        </w:rPr>
        <w:t>an</w:t>
      </w:r>
      <w:r w:rsidR="00BA4915" w:rsidRPr="00BA4634">
        <w:rPr>
          <w:sz w:val="22"/>
          <w:szCs w:val="22"/>
        </w:rPr>
        <w:t xml:space="preserve"> </w:t>
      </w:r>
      <w:r w:rsidR="00334F7F">
        <w:rPr>
          <w:sz w:val="22"/>
          <w:szCs w:val="22"/>
        </w:rPr>
        <w:t>ineluctable</w:t>
      </w:r>
      <w:r w:rsidR="000A6F6A">
        <w:rPr>
          <w:sz w:val="22"/>
          <w:szCs w:val="22"/>
        </w:rPr>
        <w:t xml:space="preserve"> growth in the</w:t>
      </w:r>
      <w:r w:rsidRPr="00BA4634">
        <w:rPr>
          <w:sz w:val="22"/>
          <w:szCs w:val="22"/>
        </w:rPr>
        <w:t xml:space="preserve"> need for</w:t>
      </w:r>
      <w:r w:rsidR="00BA4915" w:rsidRPr="00BA4634">
        <w:rPr>
          <w:sz w:val="22"/>
          <w:szCs w:val="22"/>
        </w:rPr>
        <w:t xml:space="preserve"> shelving </w:t>
      </w:r>
      <w:r w:rsidRPr="00BA4634">
        <w:rPr>
          <w:sz w:val="22"/>
          <w:szCs w:val="22"/>
        </w:rPr>
        <w:t>has</w:t>
      </w:r>
      <w:r w:rsidR="00BA4915" w:rsidRPr="00BA4634">
        <w:rPr>
          <w:sz w:val="22"/>
          <w:szCs w:val="22"/>
        </w:rPr>
        <w:t xml:space="preserve"> ultimately pre</w:t>
      </w:r>
      <w:r w:rsidR="000A6F6A">
        <w:rPr>
          <w:sz w:val="22"/>
          <w:szCs w:val="22"/>
        </w:rPr>
        <w:t>vailed over the need of space for readers</w:t>
      </w:r>
      <w:r w:rsidR="008B7A65" w:rsidRPr="00BA4634">
        <w:rPr>
          <w:sz w:val="22"/>
          <w:szCs w:val="22"/>
        </w:rPr>
        <w:t xml:space="preserve">.  With the </w:t>
      </w:r>
      <w:r w:rsidR="00BA4915" w:rsidRPr="00BA4634">
        <w:rPr>
          <w:sz w:val="22"/>
          <w:szCs w:val="22"/>
        </w:rPr>
        <w:t xml:space="preserve">rapid </w:t>
      </w:r>
      <w:r w:rsidR="008B7A65" w:rsidRPr="00BA4634">
        <w:rPr>
          <w:sz w:val="22"/>
          <w:szCs w:val="22"/>
        </w:rPr>
        <w:t xml:space="preserve">growth of digital collections and the </w:t>
      </w:r>
      <w:r w:rsidR="008B7A65" w:rsidRPr="00BA4634">
        <w:rPr>
          <w:sz w:val="22"/>
          <w:szCs w:val="22"/>
        </w:rPr>
        <w:lastRenderedPageBreak/>
        <w:t xml:space="preserve">possibilities opened by off-campus shelving facilities, OCAD can now </w:t>
      </w:r>
      <w:r w:rsidR="00BA4915" w:rsidRPr="00BA4634">
        <w:rPr>
          <w:sz w:val="22"/>
          <w:szCs w:val="22"/>
        </w:rPr>
        <w:t xml:space="preserve">for the first </w:t>
      </w:r>
      <w:r w:rsidR="000446F1" w:rsidRPr="00BA4634">
        <w:rPr>
          <w:sz w:val="22"/>
          <w:szCs w:val="22"/>
        </w:rPr>
        <w:t>time choose</w:t>
      </w:r>
      <w:r w:rsidR="008B7A65" w:rsidRPr="00BA4634">
        <w:rPr>
          <w:sz w:val="22"/>
          <w:szCs w:val="22"/>
        </w:rPr>
        <w:t xml:space="preserve"> a </w:t>
      </w:r>
      <w:r w:rsidRPr="00BA4634">
        <w:rPr>
          <w:sz w:val="22"/>
          <w:szCs w:val="22"/>
        </w:rPr>
        <w:t>different future.</w:t>
      </w:r>
    </w:p>
    <w:p w:rsidR="00FF6DE3" w:rsidRDefault="00FF6DE3" w:rsidP="00BA4634">
      <w:pPr>
        <w:pStyle w:val="Heading1"/>
        <w:pBdr>
          <w:bottom w:val="single" w:sz="4" w:space="1" w:color="auto"/>
        </w:pBdr>
        <w:rPr>
          <w:rFonts w:ascii="Arial" w:hAnsi="Arial" w:cs="Arial"/>
          <w:i w:val="0"/>
          <w:sz w:val="22"/>
          <w:szCs w:val="22"/>
        </w:rPr>
      </w:pPr>
    </w:p>
    <w:p w:rsidR="00FF6DE3" w:rsidRDefault="00FF6DE3" w:rsidP="00BA4634">
      <w:pPr>
        <w:pStyle w:val="Heading1"/>
        <w:pBdr>
          <w:bottom w:val="single" w:sz="4" w:space="1" w:color="auto"/>
        </w:pBdr>
        <w:rPr>
          <w:rFonts w:ascii="Arial" w:hAnsi="Arial" w:cs="Arial"/>
          <w:i w:val="0"/>
          <w:sz w:val="22"/>
          <w:szCs w:val="22"/>
        </w:rPr>
      </w:pPr>
    </w:p>
    <w:p w:rsidR="00BA4634" w:rsidRPr="00BB04B4" w:rsidRDefault="00BA4634" w:rsidP="00BA4634">
      <w:pPr>
        <w:pStyle w:val="Heading1"/>
        <w:pBdr>
          <w:bottom w:val="single" w:sz="4" w:space="1" w:color="auto"/>
        </w:pBdr>
        <w:rPr>
          <w:rFonts w:ascii="Arial" w:hAnsi="Arial" w:cs="Arial"/>
          <w:i w:val="0"/>
          <w:sz w:val="22"/>
          <w:szCs w:val="22"/>
        </w:rPr>
      </w:pPr>
      <w:r>
        <w:rPr>
          <w:rFonts w:ascii="Arial" w:hAnsi="Arial" w:cs="Arial"/>
          <w:i w:val="0"/>
          <w:sz w:val="22"/>
          <w:szCs w:val="22"/>
        </w:rPr>
        <w:t>Creating a vision</w:t>
      </w:r>
    </w:p>
    <w:p w:rsidR="00BA4634" w:rsidRDefault="00BA4634">
      <w:pPr>
        <w:rPr>
          <w:sz w:val="22"/>
          <w:szCs w:val="22"/>
        </w:rPr>
      </w:pPr>
    </w:p>
    <w:p w:rsidR="00BA4634" w:rsidRDefault="00BA4634">
      <w:pPr>
        <w:rPr>
          <w:sz w:val="22"/>
          <w:szCs w:val="22"/>
        </w:rPr>
      </w:pPr>
      <w:r>
        <w:rPr>
          <w:sz w:val="22"/>
          <w:szCs w:val="22"/>
        </w:rPr>
        <w:tab/>
      </w:r>
      <w:r w:rsidR="000E1B2D">
        <w:rPr>
          <w:sz w:val="22"/>
          <w:szCs w:val="22"/>
        </w:rPr>
        <w:t xml:space="preserve">Much of the planning for the future of the Hoover Library will turn on the </w:t>
      </w:r>
      <w:r w:rsidR="00BA4915">
        <w:rPr>
          <w:sz w:val="22"/>
          <w:szCs w:val="22"/>
        </w:rPr>
        <w:t xml:space="preserve">institution’s </w:t>
      </w:r>
      <w:r w:rsidR="000E1B2D">
        <w:rPr>
          <w:sz w:val="22"/>
          <w:szCs w:val="22"/>
        </w:rPr>
        <w:t xml:space="preserve">aspirations </w:t>
      </w:r>
      <w:r w:rsidR="00BA4915">
        <w:rPr>
          <w:sz w:val="22"/>
          <w:szCs w:val="22"/>
        </w:rPr>
        <w:t>about</w:t>
      </w:r>
      <w:r w:rsidR="000E1B2D">
        <w:rPr>
          <w:sz w:val="22"/>
          <w:szCs w:val="22"/>
        </w:rPr>
        <w:t xml:space="preserve"> library space as learning space, about the terms on which members of the academic community will meet in library space, and about </w:t>
      </w:r>
      <w:r w:rsidR="00BA4915">
        <w:rPr>
          <w:sz w:val="22"/>
          <w:szCs w:val="22"/>
        </w:rPr>
        <w:t>the management of</w:t>
      </w:r>
      <w:r w:rsidR="000E1B2D">
        <w:rPr>
          <w:sz w:val="22"/>
          <w:szCs w:val="22"/>
        </w:rPr>
        <w:t xml:space="preserve"> digital and </w:t>
      </w:r>
      <w:r>
        <w:rPr>
          <w:sz w:val="22"/>
          <w:szCs w:val="22"/>
        </w:rPr>
        <w:t>analogue</w:t>
      </w:r>
      <w:r w:rsidR="00BA4915">
        <w:rPr>
          <w:sz w:val="22"/>
          <w:szCs w:val="22"/>
        </w:rPr>
        <w:t xml:space="preserve"> collections</w:t>
      </w:r>
      <w:r w:rsidR="000E1B2D">
        <w:rPr>
          <w:sz w:val="22"/>
          <w:szCs w:val="22"/>
        </w:rPr>
        <w:t xml:space="preserve">.  </w:t>
      </w:r>
    </w:p>
    <w:p w:rsidR="00BA4634" w:rsidRDefault="00BA4634">
      <w:pPr>
        <w:rPr>
          <w:sz w:val="22"/>
          <w:szCs w:val="22"/>
        </w:rPr>
      </w:pPr>
    </w:p>
    <w:p w:rsidR="00BB04B4" w:rsidRDefault="00BA4634">
      <w:pPr>
        <w:rPr>
          <w:sz w:val="22"/>
          <w:szCs w:val="22"/>
        </w:rPr>
      </w:pPr>
      <w:r>
        <w:rPr>
          <w:sz w:val="22"/>
          <w:szCs w:val="22"/>
        </w:rPr>
        <w:tab/>
      </w:r>
      <w:r w:rsidR="000E1B2D">
        <w:rPr>
          <w:sz w:val="22"/>
          <w:szCs w:val="22"/>
        </w:rPr>
        <w:t xml:space="preserve">What is at stake in these aspirations and the choices that </w:t>
      </w:r>
      <w:r>
        <w:rPr>
          <w:sz w:val="22"/>
          <w:szCs w:val="22"/>
        </w:rPr>
        <w:t>attend</w:t>
      </w:r>
      <w:r w:rsidR="000E1B2D">
        <w:rPr>
          <w:sz w:val="22"/>
          <w:szCs w:val="22"/>
        </w:rPr>
        <w:t xml:space="preserve"> them </w:t>
      </w:r>
      <w:r w:rsidR="004378C2">
        <w:rPr>
          <w:sz w:val="22"/>
          <w:szCs w:val="22"/>
        </w:rPr>
        <w:t xml:space="preserve">was crystallized </w:t>
      </w:r>
      <w:r w:rsidR="000E1B2D">
        <w:rPr>
          <w:sz w:val="22"/>
          <w:szCs w:val="22"/>
        </w:rPr>
        <w:t xml:space="preserve">by the testimony of one </w:t>
      </w:r>
      <w:r>
        <w:rPr>
          <w:sz w:val="22"/>
          <w:szCs w:val="22"/>
        </w:rPr>
        <w:t xml:space="preserve">particularly articulate </w:t>
      </w:r>
      <w:r w:rsidR="004378C2">
        <w:rPr>
          <w:sz w:val="22"/>
          <w:szCs w:val="22"/>
        </w:rPr>
        <w:t>student</w:t>
      </w:r>
      <w:r w:rsidR="000E1B2D">
        <w:rPr>
          <w:sz w:val="22"/>
          <w:szCs w:val="22"/>
        </w:rPr>
        <w:t>.</w:t>
      </w:r>
      <w:r>
        <w:rPr>
          <w:sz w:val="22"/>
          <w:szCs w:val="22"/>
        </w:rPr>
        <w:t xml:space="preserve">  </w:t>
      </w:r>
      <w:r w:rsidR="000E1B2D">
        <w:rPr>
          <w:sz w:val="22"/>
          <w:szCs w:val="22"/>
        </w:rPr>
        <w:t xml:space="preserve">This student, clearly </w:t>
      </w:r>
      <w:r w:rsidR="004378C2">
        <w:rPr>
          <w:sz w:val="22"/>
          <w:szCs w:val="22"/>
        </w:rPr>
        <w:t xml:space="preserve">a deeply </w:t>
      </w:r>
      <w:r w:rsidR="00FC5B00">
        <w:rPr>
          <w:sz w:val="22"/>
          <w:szCs w:val="22"/>
        </w:rPr>
        <w:t>engaged and ambitious learner,</w:t>
      </w:r>
      <w:r w:rsidR="000E1B2D">
        <w:rPr>
          <w:sz w:val="22"/>
          <w:szCs w:val="22"/>
        </w:rPr>
        <w:t xml:space="preserve"> explained her reluctance to leave her design fabrication space</w:t>
      </w:r>
      <w:r w:rsidR="00FC5B00">
        <w:rPr>
          <w:sz w:val="22"/>
          <w:szCs w:val="22"/>
        </w:rPr>
        <w:t xml:space="preserve"> in 100 McCaul to go “all the way” across the street </w:t>
      </w:r>
      <w:r w:rsidR="004378C2">
        <w:rPr>
          <w:sz w:val="22"/>
          <w:szCs w:val="22"/>
        </w:rPr>
        <w:t xml:space="preserve">to </w:t>
      </w:r>
      <w:r w:rsidR="00FC5B00">
        <w:rPr>
          <w:sz w:val="22"/>
          <w:szCs w:val="22"/>
        </w:rPr>
        <w:t xml:space="preserve">the </w:t>
      </w:r>
      <w:r w:rsidR="004378C2">
        <w:rPr>
          <w:sz w:val="22"/>
          <w:szCs w:val="22"/>
        </w:rPr>
        <w:t>library</w:t>
      </w:r>
      <w:r w:rsidR="00FC5B00">
        <w:rPr>
          <w:sz w:val="22"/>
          <w:szCs w:val="22"/>
        </w:rPr>
        <w:t xml:space="preserve"> in terms of the intensity of her engagement with studio work.  This work of the imagination is so intense, so absorbing, </w:t>
      </w:r>
      <w:r w:rsidR="004378C2">
        <w:rPr>
          <w:sz w:val="22"/>
          <w:szCs w:val="22"/>
        </w:rPr>
        <w:t>and</w:t>
      </w:r>
      <w:r w:rsidR="00FC5B00">
        <w:rPr>
          <w:sz w:val="22"/>
          <w:szCs w:val="22"/>
        </w:rPr>
        <w:t xml:space="preserve"> so liberating that she is often unwilling to leave it </w:t>
      </w:r>
      <w:r w:rsidR="004378C2">
        <w:rPr>
          <w:sz w:val="22"/>
          <w:szCs w:val="22"/>
        </w:rPr>
        <w:t>even when she needs something to eat.</w:t>
      </w:r>
      <w:r w:rsidR="00FC5B00">
        <w:rPr>
          <w:sz w:val="22"/>
          <w:szCs w:val="22"/>
        </w:rPr>
        <w:t xml:space="preserve"> </w:t>
      </w:r>
      <w:r w:rsidR="004378C2">
        <w:rPr>
          <w:sz w:val="22"/>
          <w:szCs w:val="22"/>
        </w:rPr>
        <w:t>The university</w:t>
      </w:r>
      <w:r w:rsidR="00FC5B00">
        <w:rPr>
          <w:sz w:val="22"/>
          <w:szCs w:val="22"/>
        </w:rPr>
        <w:t xml:space="preserve"> can surely take pride in having created so powerful an ecology for learning </w:t>
      </w:r>
      <w:r>
        <w:rPr>
          <w:sz w:val="22"/>
          <w:szCs w:val="22"/>
        </w:rPr>
        <w:t>in</w:t>
      </w:r>
      <w:r w:rsidR="00FC5B00">
        <w:rPr>
          <w:sz w:val="22"/>
          <w:szCs w:val="22"/>
        </w:rPr>
        <w:t xml:space="preserve"> its studios.  The challenge before OCAD is to create an equally powerful environment for learning in </w:t>
      </w:r>
      <w:r w:rsidR="000A6F6A">
        <w:rPr>
          <w:sz w:val="22"/>
          <w:szCs w:val="22"/>
        </w:rPr>
        <w:t xml:space="preserve">its </w:t>
      </w:r>
      <w:r w:rsidR="00FC5B00">
        <w:rPr>
          <w:sz w:val="22"/>
          <w:szCs w:val="22"/>
        </w:rPr>
        <w:t xml:space="preserve">library space. It must be an environment that is as strong as that of the studios in enabling student success and in fostering </w:t>
      </w:r>
      <w:r w:rsidR="004378C2">
        <w:rPr>
          <w:sz w:val="22"/>
          <w:szCs w:val="22"/>
        </w:rPr>
        <w:t>a</w:t>
      </w:r>
      <w:r w:rsidR="00FC5B00">
        <w:rPr>
          <w:sz w:val="22"/>
          <w:szCs w:val="22"/>
        </w:rPr>
        <w:t xml:space="preserve"> sense of unlimited possibilities grounded in</w:t>
      </w:r>
      <w:r w:rsidR="00BB04B4">
        <w:rPr>
          <w:sz w:val="22"/>
          <w:szCs w:val="22"/>
        </w:rPr>
        <w:t xml:space="preserve"> </w:t>
      </w:r>
      <w:r w:rsidR="004378C2">
        <w:rPr>
          <w:sz w:val="22"/>
          <w:szCs w:val="22"/>
        </w:rPr>
        <w:t xml:space="preserve">the </w:t>
      </w:r>
      <w:r w:rsidR="00BB04B4">
        <w:rPr>
          <w:sz w:val="22"/>
          <w:szCs w:val="22"/>
        </w:rPr>
        <w:t xml:space="preserve">record of human experience and creativity.  In such an environment, one can imagine this student feeling torn </w:t>
      </w:r>
      <w:r w:rsidR="004378C2">
        <w:rPr>
          <w:sz w:val="22"/>
          <w:szCs w:val="22"/>
        </w:rPr>
        <w:t>in her allegiances to</w:t>
      </w:r>
      <w:r w:rsidR="00BB04B4">
        <w:rPr>
          <w:sz w:val="22"/>
          <w:szCs w:val="22"/>
        </w:rPr>
        <w:t xml:space="preserve"> the studio and </w:t>
      </w:r>
      <w:r w:rsidR="007E0F38">
        <w:rPr>
          <w:sz w:val="22"/>
          <w:szCs w:val="22"/>
        </w:rPr>
        <w:t xml:space="preserve">to </w:t>
      </w:r>
      <w:r w:rsidR="00BB04B4">
        <w:rPr>
          <w:sz w:val="22"/>
          <w:szCs w:val="22"/>
        </w:rPr>
        <w:t xml:space="preserve">the library as </w:t>
      </w:r>
      <w:r w:rsidR="007E0F38">
        <w:rPr>
          <w:sz w:val="22"/>
          <w:szCs w:val="22"/>
        </w:rPr>
        <w:t xml:space="preserve">compelling and fruitful </w:t>
      </w:r>
      <w:r w:rsidR="00BB04B4">
        <w:rPr>
          <w:sz w:val="22"/>
          <w:szCs w:val="22"/>
        </w:rPr>
        <w:t xml:space="preserve">learning spaces, but </w:t>
      </w:r>
      <w:r w:rsidR="004378C2">
        <w:rPr>
          <w:sz w:val="22"/>
          <w:szCs w:val="22"/>
        </w:rPr>
        <w:t>she will no longer feel</w:t>
      </w:r>
      <w:r w:rsidR="00BB04B4">
        <w:rPr>
          <w:sz w:val="22"/>
          <w:szCs w:val="22"/>
        </w:rPr>
        <w:t xml:space="preserve"> </w:t>
      </w:r>
      <w:r w:rsidR="007E0F38">
        <w:rPr>
          <w:sz w:val="22"/>
          <w:szCs w:val="22"/>
        </w:rPr>
        <w:t xml:space="preserve">the </w:t>
      </w:r>
      <w:r w:rsidR="00BB04B4">
        <w:rPr>
          <w:sz w:val="22"/>
          <w:szCs w:val="22"/>
        </w:rPr>
        <w:t xml:space="preserve">library </w:t>
      </w:r>
      <w:r w:rsidR="004378C2">
        <w:rPr>
          <w:sz w:val="22"/>
          <w:szCs w:val="22"/>
        </w:rPr>
        <w:t>to be</w:t>
      </w:r>
      <w:r w:rsidR="00BB04B4">
        <w:rPr>
          <w:sz w:val="22"/>
          <w:szCs w:val="22"/>
        </w:rPr>
        <w:t xml:space="preserve"> a distant place with </w:t>
      </w:r>
      <w:r w:rsidR="004378C2">
        <w:rPr>
          <w:sz w:val="22"/>
          <w:szCs w:val="22"/>
        </w:rPr>
        <w:t>a comparatively</w:t>
      </w:r>
      <w:r w:rsidR="00BB04B4">
        <w:rPr>
          <w:sz w:val="22"/>
          <w:szCs w:val="22"/>
        </w:rPr>
        <w:t xml:space="preserve"> weak call on her imaginative life.</w:t>
      </w:r>
    </w:p>
    <w:p w:rsidR="004378C2" w:rsidRDefault="004378C2">
      <w:pPr>
        <w:rPr>
          <w:sz w:val="22"/>
          <w:szCs w:val="22"/>
        </w:rPr>
      </w:pPr>
    </w:p>
    <w:p w:rsidR="004378C2" w:rsidRDefault="004378C2">
      <w:pPr>
        <w:rPr>
          <w:sz w:val="22"/>
          <w:szCs w:val="22"/>
        </w:rPr>
      </w:pPr>
      <w:r>
        <w:rPr>
          <w:sz w:val="22"/>
          <w:szCs w:val="22"/>
        </w:rPr>
        <w:tab/>
        <w:t xml:space="preserve">The </w:t>
      </w:r>
      <w:r w:rsidR="007E0F38">
        <w:rPr>
          <w:sz w:val="22"/>
          <w:szCs w:val="22"/>
        </w:rPr>
        <w:t xml:space="preserve">Dorothy H. </w:t>
      </w:r>
      <w:r>
        <w:rPr>
          <w:sz w:val="22"/>
          <w:szCs w:val="22"/>
        </w:rPr>
        <w:t xml:space="preserve">Hoover Library must be transformed if it is to figure so in the lives of students.  That transformation </w:t>
      </w:r>
      <w:r w:rsidR="000446F1">
        <w:rPr>
          <w:sz w:val="22"/>
          <w:szCs w:val="22"/>
        </w:rPr>
        <w:t>begins</w:t>
      </w:r>
      <w:r>
        <w:rPr>
          <w:sz w:val="22"/>
          <w:szCs w:val="22"/>
        </w:rPr>
        <w:t xml:space="preserve"> with the story told here about</w:t>
      </w:r>
      <w:r w:rsidR="000446F1">
        <w:rPr>
          <w:sz w:val="22"/>
          <w:szCs w:val="22"/>
        </w:rPr>
        <w:t xml:space="preserve"> the unprecedented opportunities now before OCAD to restate its aspirations for the library and to act on the choices that will make those aspirations real.</w:t>
      </w:r>
    </w:p>
    <w:p w:rsidR="004378C2" w:rsidRDefault="004378C2">
      <w:pPr>
        <w:rPr>
          <w:sz w:val="22"/>
          <w:szCs w:val="22"/>
        </w:rPr>
      </w:pPr>
    </w:p>
    <w:p w:rsidR="004378C2" w:rsidRDefault="004378C2">
      <w:pPr>
        <w:rPr>
          <w:sz w:val="22"/>
          <w:szCs w:val="22"/>
        </w:rPr>
      </w:pPr>
      <w:r>
        <w:rPr>
          <w:sz w:val="22"/>
          <w:szCs w:val="22"/>
        </w:rPr>
        <w:tab/>
      </w:r>
    </w:p>
    <w:p w:rsidR="000E1B2D" w:rsidRPr="00BB04B4" w:rsidRDefault="00BB04B4" w:rsidP="00BB04B4">
      <w:pPr>
        <w:pBdr>
          <w:bottom w:val="single" w:sz="4" w:space="1" w:color="auto"/>
        </w:pBdr>
        <w:rPr>
          <w:rFonts w:ascii="Arial" w:hAnsi="Arial" w:cs="Arial"/>
          <w:sz w:val="22"/>
          <w:szCs w:val="22"/>
        </w:rPr>
      </w:pPr>
      <w:r>
        <w:rPr>
          <w:sz w:val="22"/>
          <w:szCs w:val="22"/>
        </w:rPr>
        <w:br w:type="page"/>
      </w:r>
      <w:r w:rsidRPr="00BB04B4">
        <w:rPr>
          <w:rFonts w:ascii="Arial" w:hAnsi="Arial" w:cs="Arial"/>
          <w:sz w:val="22"/>
          <w:szCs w:val="22"/>
        </w:rPr>
        <w:lastRenderedPageBreak/>
        <w:t>Atta</w:t>
      </w:r>
      <w:r>
        <w:rPr>
          <w:rFonts w:ascii="Arial" w:hAnsi="Arial" w:cs="Arial"/>
          <w:sz w:val="22"/>
          <w:szCs w:val="22"/>
        </w:rPr>
        <w:t xml:space="preserve">chment 1: Interview </w:t>
      </w:r>
      <w:proofErr w:type="gramStart"/>
      <w:r>
        <w:rPr>
          <w:rFonts w:ascii="Arial" w:hAnsi="Arial" w:cs="Arial"/>
          <w:sz w:val="22"/>
          <w:szCs w:val="22"/>
        </w:rPr>
        <w:t>schedule</w:t>
      </w:r>
      <w:r w:rsidRPr="00BB04B4">
        <w:rPr>
          <w:rFonts w:ascii="Arial" w:hAnsi="Arial" w:cs="Arial"/>
          <w:sz w:val="22"/>
          <w:szCs w:val="22"/>
        </w:rPr>
        <w:t xml:space="preserve">  for</w:t>
      </w:r>
      <w:proofErr w:type="gramEnd"/>
      <w:r w:rsidRPr="00BB04B4">
        <w:rPr>
          <w:rFonts w:ascii="Arial" w:hAnsi="Arial" w:cs="Arial"/>
          <w:sz w:val="22"/>
          <w:szCs w:val="22"/>
        </w:rPr>
        <w:t xml:space="preserve"> Scott Bennett </w:t>
      </w:r>
      <w:r>
        <w:rPr>
          <w:rFonts w:ascii="Arial" w:hAnsi="Arial" w:cs="Arial"/>
          <w:sz w:val="22"/>
          <w:szCs w:val="22"/>
        </w:rPr>
        <w:t>&amp;</w:t>
      </w:r>
      <w:r w:rsidRPr="00BB04B4">
        <w:rPr>
          <w:rFonts w:ascii="Arial" w:hAnsi="Arial" w:cs="Arial"/>
          <w:sz w:val="22"/>
          <w:szCs w:val="22"/>
        </w:rPr>
        <w:t xml:space="preserve"> Steven Foote (18-20 March 2008)</w:t>
      </w:r>
    </w:p>
    <w:p w:rsidR="00BB04B4" w:rsidRDefault="00BB04B4" w:rsidP="006609F2">
      <w:pPr>
        <w:ind w:right="-180"/>
        <w:rPr>
          <w:sz w:val="22"/>
          <w:szCs w:val="22"/>
        </w:rPr>
      </w:pPr>
    </w:p>
    <w:p w:rsidR="006609F2" w:rsidRPr="006609F2" w:rsidRDefault="006609F2" w:rsidP="006609F2">
      <w:pPr>
        <w:ind w:right="-180"/>
        <w:rPr>
          <w:b/>
          <w:sz w:val="20"/>
          <w:szCs w:val="20"/>
        </w:rPr>
      </w:pPr>
      <w:r w:rsidRPr="006609F2">
        <w:rPr>
          <w:b/>
          <w:sz w:val="20"/>
          <w:szCs w:val="20"/>
        </w:rPr>
        <w:t xml:space="preserve">DAY 1 – Tuesday, March 18 </w:t>
      </w:r>
      <w:r w:rsidRPr="006609F2">
        <w:rPr>
          <w:b/>
          <w:sz w:val="20"/>
          <w:szCs w:val="20"/>
        </w:rPr>
        <w:tab/>
      </w:r>
    </w:p>
    <w:p w:rsidR="006609F2" w:rsidRPr="006609F2" w:rsidRDefault="006609F2" w:rsidP="006609F2">
      <w:pPr>
        <w:ind w:right="-180"/>
        <w:rPr>
          <w:sz w:val="20"/>
          <w:szCs w:val="20"/>
        </w:rPr>
      </w:pPr>
    </w:p>
    <w:tbl>
      <w:tblPr>
        <w:tblStyle w:val="TableGrid"/>
        <w:tblW w:w="8928" w:type="dxa"/>
        <w:tblLook w:val="00BF" w:firstRow="1" w:lastRow="0" w:firstColumn="1" w:lastColumn="0" w:noHBand="0" w:noVBand="0"/>
      </w:tblPr>
      <w:tblGrid>
        <w:gridCol w:w="1355"/>
        <w:gridCol w:w="1583"/>
        <w:gridCol w:w="1341"/>
        <w:gridCol w:w="4649"/>
      </w:tblGrid>
      <w:tr w:rsidR="006609F2" w:rsidRPr="006609F2">
        <w:tc>
          <w:tcPr>
            <w:tcW w:w="1355" w:type="dxa"/>
          </w:tcPr>
          <w:p w:rsidR="006609F2" w:rsidRPr="006609F2" w:rsidRDefault="006609F2" w:rsidP="006609F2">
            <w:pPr>
              <w:ind w:right="180"/>
              <w:rPr>
                <w:sz w:val="20"/>
                <w:szCs w:val="20"/>
              </w:rPr>
            </w:pPr>
            <w:r w:rsidRPr="006609F2">
              <w:rPr>
                <w:sz w:val="20"/>
                <w:szCs w:val="20"/>
              </w:rPr>
              <w:t>Session</w:t>
            </w:r>
          </w:p>
        </w:tc>
        <w:tc>
          <w:tcPr>
            <w:tcW w:w="1583" w:type="dxa"/>
          </w:tcPr>
          <w:p w:rsidR="006609F2" w:rsidRPr="006609F2" w:rsidRDefault="006609F2" w:rsidP="006609F2">
            <w:pPr>
              <w:ind w:right="180"/>
              <w:rPr>
                <w:sz w:val="20"/>
                <w:szCs w:val="20"/>
              </w:rPr>
            </w:pPr>
            <w:r w:rsidRPr="006609F2">
              <w:rPr>
                <w:sz w:val="20"/>
                <w:szCs w:val="20"/>
              </w:rPr>
              <w:t>Time</w:t>
            </w:r>
          </w:p>
        </w:tc>
        <w:tc>
          <w:tcPr>
            <w:tcW w:w="1341" w:type="dxa"/>
          </w:tcPr>
          <w:p w:rsidR="006609F2" w:rsidRPr="006609F2" w:rsidRDefault="006609F2" w:rsidP="006609F2">
            <w:pPr>
              <w:ind w:right="180"/>
              <w:rPr>
                <w:sz w:val="20"/>
                <w:szCs w:val="20"/>
              </w:rPr>
            </w:pPr>
            <w:r w:rsidRPr="006609F2">
              <w:rPr>
                <w:sz w:val="20"/>
                <w:szCs w:val="20"/>
              </w:rPr>
              <w:t>Location</w:t>
            </w:r>
          </w:p>
        </w:tc>
        <w:tc>
          <w:tcPr>
            <w:tcW w:w="4649" w:type="dxa"/>
          </w:tcPr>
          <w:p w:rsidR="006609F2" w:rsidRPr="006609F2" w:rsidRDefault="006609F2" w:rsidP="006609F2">
            <w:pPr>
              <w:ind w:right="180"/>
              <w:rPr>
                <w:sz w:val="20"/>
                <w:szCs w:val="20"/>
              </w:rPr>
            </w:pPr>
            <w:r w:rsidRPr="006609F2">
              <w:rPr>
                <w:sz w:val="20"/>
                <w:szCs w:val="20"/>
              </w:rPr>
              <w:t>Attendees</w:t>
            </w:r>
          </w:p>
        </w:tc>
      </w:tr>
      <w:tr w:rsidR="006609F2" w:rsidRPr="006609F2">
        <w:tc>
          <w:tcPr>
            <w:tcW w:w="1355" w:type="dxa"/>
          </w:tcPr>
          <w:p w:rsidR="006609F2" w:rsidRPr="006609F2" w:rsidRDefault="006609F2" w:rsidP="006609F2">
            <w:pPr>
              <w:ind w:right="180"/>
              <w:rPr>
                <w:sz w:val="20"/>
                <w:szCs w:val="20"/>
              </w:rPr>
            </w:pPr>
            <w:r w:rsidRPr="006609F2">
              <w:rPr>
                <w:sz w:val="20"/>
                <w:szCs w:val="20"/>
              </w:rPr>
              <w:t>Tour and Reception</w:t>
            </w:r>
          </w:p>
          <w:p w:rsidR="006609F2" w:rsidRPr="006609F2" w:rsidRDefault="006609F2" w:rsidP="006609F2">
            <w:pPr>
              <w:ind w:right="180"/>
              <w:rPr>
                <w:sz w:val="20"/>
                <w:szCs w:val="20"/>
              </w:rPr>
            </w:pPr>
          </w:p>
        </w:tc>
        <w:tc>
          <w:tcPr>
            <w:tcW w:w="1583" w:type="dxa"/>
          </w:tcPr>
          <w:p w:rsidR="006609F2" w:rsidRPr="006609F2" w:rsidRDefault="006609F2" w:rsidP="006609F2">
            <w:pPr>
              <w:ind w:right="180"/>
              <w:rPr>
                <w:sz w:val="20"/>
                <w:szCs w:val="20"/>
              </w:rPr>
            </w:pPr>
            <w:smartTag w:uri="urn:schemas-microsoft-com:office:smarttags" w:element="time">
              <w:smartTagPr>
                <w:attr w:name="Hour" w:val="8"/>
                <w:attr w:name="Minute" w:val="0"/>
              </w:smartTagPr>
              <w:r w:rsidRPr="006609F2">
                <w:rPr>
                  <w:sz w:val="20"/>
                  <w:szCs w:val="20"/>
                </w:rPr>
                <w:t>8:00-9:00am</w:t>
              </w:r>
            </w:smartTag>
          </w:p>
        </w:tc>
        <w:tc>
          <w:tcPr>
            <w:tcW w:w="1341" w:type="dxa"/>
          </w:tcPr>
          <w:p w:rsidR="006609F2" w:rsidRPr="006609F2" w:rsidRDefault="006609F2" w:rsidP="006609F2">
            <w:pPr>
              <w:ind w:right="180"/>
              <w:rPr>
                <w:sz w:val="20"/>
                <w:szCs w:val="20"/>
              </w:rPr>
            </w:pPr>
            <w:r w:rsidRPr="006609F2">
              <w:rPr>
                <w:sz w:val="20"/>
                <w:szCs w:val="20"/>
              </w:rPr>
              <w:t xml:space="preserve">Library </w:t>
            </w:r>
          </w:p>
          <w:p w:rsidR="006609F2" w:rsidRPr="006609F2" w:rsidRDefault="006609F2" w:rsidP="006609F2">
            <w:pPr>
              <w:ind w:right="180"/>
              <w:rPr>
                <w:sz w:val="20"/>
                <w:szCs w:val="20"/>
              </w:rPr>
            </w:pPr>
            <w:r w:rsidRPr="006609F2">
              <w:rPr>
                <w:sz w:val="20"/>
                <w:szCs w:val="20"/>
              </w:rPr>
              <w:t>113McCaul</w:t>
            </w:r>
          </w:p>
          <w:p w:rsidR="006609F2" w:rsidRPr="006609F2" w:rsidRDefault="006609F2" w:rsidP="006609F2">
            <w:pPr>
              <w:ind w:right="180"/>
              <w:rPr>
                <w:sz w:val="20"/>
                <w:szCs w:val="20"/>
              </w:rPr>
            </w:pPr>
            <w:r w:rsidRPr="006609F2">
              <w:rPr>
                <w:sz w:val="20"/>
                <w:szCs w:val="20"/>
              </w:rPr>
              <w:t>1201</w:t>
            </w:r>
          </w:p>
        </w:tc>
        <w:tc>
          <w:tcPr>
            <w:tcW w:w="4649" w:type="dxa"/>
          </w:tcPr>
          <w:p w:rsidR="006609F2" w:rsidRPr="006609F2" w:rsidRDefault="006609F2" w:rsidP="006609F2">
            <w:pPr>
              <w:ind w:right="180"/>
              <w:rPr>
                <w:sz w:val="20"/>
                <w:szCs w:val="20"/>
              </w:rPr>
            </w:pPr>
            <w:r w:rsidRPr="006609F2">
              <w:rPr>
                <w:b/>
                <w:sz w:val="20"/>
                <w:szCs w:val="20"/>
              </w:rPr>
              <w:t>Kathy Shailer</w:t>
            </w:r>
            <w:r w:rsidRPr="006609F2">
              <w:rPr>
                <w:sz w:val="20"/>
                <w:szCs w:val="20"/>
              </w:rPr>
              <w:t>, Acting VP Academic</w:t>
            </w:r>
          </w:p>
          <w:p w:rsidR="006609F2" w:rsidRPr="006609F2" w:rsidRDefault="006609F2" w:rsidP="006609F2">
            <w:pPr>
              <w:ind w:right="180"/>
              <w:rPr>
                <w:sz w:val="20"/>
                <w:szCs w:val="20"/>
              </w:rPr>
            </w:pPr>
            <w:r w:rsidRPr="006609F2">
              <w:rPr>
                <w:b/>
                <w:sz w:val="20"/>
                <w:szCs w:val="20"/>
              </w:rPr>
              <w:t>Jill Patrick</w:t>
            </w:r>
            <w:r w:rsidRPr="006609F2">
              <w:rPr>
                <w:sz w:val="20"/>
                <w:szCs w:val="20"/>
              </w:rPr>
              <w:t>, Director - Library Services</w:t>
            </w:r>
          </w:p>
          <w:p w:rsidR="006609F2" w:rsidRPr="006609F2" w:rsidRDefault="006609F2" w:rsidP="006609F2">
            <w:pPr>
              <w:ind w:right="180"/>
              <w:rPr>
                <w:sz w:val="20"/>
                <w:szCs w:val="20"/>
              </w:rPr>
            </w:pPr>
            <w:r w:rsidRPr="006609F2">
              <w:rPr>
                <w:b/>
                <w:sz w:val="20"/>
                <w:szCs w:val="20"/>
              </w:rPr>
              <w:t>Peter Lashko</w:t>
            </w:r>
            <w:r w:rsidRPr="006609F2">
              <w:rPr>
                <w:sz w:val="20"/>
                <w:szCs w:val="20"/>
              </w:rPr>
              <w:t>, Director - Facilities Planning &amp; Management</w:t>
            </w:r>
          </w:p>
          <w:p w:rsidR="006609F2" w:rsidRPr="006609F2" w:rsidRDefault="006609F2" w:rsidP="006609F2">
            <w:pPr>
              <w:ind w:right="180"/>
              <w:rPr>
                <w:sz w:val="20"/>
                <w:szCs w:val="20"/>
              </w:rPr>
            </w:pPr>
            <w:r w:rsidRPr="006609F2">
              <w:rPr>
                <w:b/>
                <w:sz w:val="20"/>
                <w:szCs w:val="20"/>
              </w:rPr>
              <w:t>Eric Schwab</w:t>
            </w:r>
            <w:r w:rsidRPr="006609F2">
              <w:rPr>
                <w:sz w:val="20"/>
                <w:szCs w:val="20"/>
              </w:rPr>
              <w:t>, Manager - AV &amp; Imaging Services</w:t>
            </w:r>
          </w:p>
          <w:p w:rsidR="006609F2" w:rsidRPr="006609F2" w:rsidRDefault="006609F2" w:rsidP="006609F2">
            <w:pPr>
              <w:ind w:right="180"/>
              <w:rPr>
                <w:sz w:val="20"/>
                <w:szCs w:val="20"/>
              </w:rPr>
            </w:pPr>
            <w:r w:rsidRPr="006609F2">
              <w:rPr>
                <w:b/>
                <w:sz w:val="20"/>
                <w:szCs w:val="20"/>
              </w:rPr>
              <w:t>Daniel Payne</w:t>
            </w:r>
            <w:r w:rsidRPr="006609F2">
              <w:rPr>
                <w:sz w:val="20"/>
                <w:szCs w:val="20"/>
              </w:rPr>
              <w:t>, Head - Reference, Information &amp; Access Services</w:t>
            </w:r>
          </w:p>
          <w:p w:rsidR="006609F2" w:rsidRPr="006609F2" w:rsidRDefault="006609F2" w:rsidP="006609F2">
            <w:pPr>
              <w:ind w:right="180"/>
              <w:rPr>
                <w:sz w:val="20"/>
                <w:szCs w:val="20"/>
              </w:rPr>
            </w:pPr>
            <w:r w:rsidRPr="006609F2">
              <w:rPr>
                <w:b/>
                <w:sz w:val="20"/>
                <w:szCs w:val="20"/>
              </w:rPr>
              <w:t>Jim Forrester</w:t>
            </w:r>
            <w:r w:rsidRPr="006609F2">
              <w:rPr>
                <w:sz w:val="20"/>
                <w:szCs w:val="20"/>
              </w:rPr>
              <w:t>, Head - Systems &amp; Technical Services</w:t>
            </w:r>
          </w:p>
          <w:p w:rsidR="006609F2" w:rsidRPr="006609F2" w:rsidRDefault="006609F2" w:rsidP="006609F2">
            <w:pPr>
              <w:ind w:right="180"/>
              <w:rPr>
                <w:sz w:val="20"/>
                <w:szCs w:val="20"/>
              </w:rPr>
            </w:pPr>
            <w:r w:rsidRPr="006609F2">
              <w:rPr>
                <w:b/>
                <w:sz w:val="20"/>
                <w:szCs w:val="20"/>
              </w:rPr>
              <w:t>Lynn Austin</w:t>
            </w:r>
            <w:r w:rsidRPr="006609F2">
              <w:rPr>
                <w:sz w:val="20"/>
                <w:szCs w:val="20"/>
              </w:rPr>
              <w:t>, Archivist/Records Officer</w:t>
            </w:r>
          </w:p>
          <w:p w:rsidR="006609F2" w:rsidRPr="006609F2" w:rsidRDefault="006609F2" w:rsidP="006609F2">
            <w:pPr>
              <w:ind w:right="180"/>
              <w:rPr>
                <w:sz w:val="20"/>
                <w:szCs w:val="20"/>
              </w:rPr>
            </w:pPr>
            <w:r w:rsidRPr="006609F2">
              <w:rPr>
                <w:b/>
                <w:sz w:val="20"/>
                <w:szCs w:val="20"/>
              </w:rPr>
              <w:t>Robert Fabbro</w:t>
            </w:r>
            <w:r w:rsidRPr="006609F2">
              <w:rPr>
                <w:sz w:val="20"/>
                <w:szCs w:val="20"/>
              </w:rPr>
              <w:t>, Reference &amp; Access Services Librarian</w:t>
            </w:r>
          </w:p>
          <w:p w:rsidR="006609F2" w:rsidRPr="006609F2" w:rsidRDefault="006609F2" w:rsidP="006609F2">
            <w:pPr>
              <w:ind w:right="180"/>
              <w:rPr>
                <w:sz w:val="20"/>
                <w:szCs w:val="20"/>
              </w:rPr>
            </w:pPr>
            <w:r w:rsidRPr="006609F2">
              <w:rPr>
                <w:b/>
                <w:sz w:val="20"/>
                <w:szCs w:val="20"/>
              </w:rPr>
              <w:t>Irene Gotz</w:t>
            </w:r>
            <w:r w:rsidRPr="006609F2">
              <w:rPr>
                <w:sz w:val="20"/>
                <w:szCs w:val="20"/>
              </w:rPr>
              <w:t>, Reference Librarian Intern</w:t>
            </w:r>
          </w:p>
          <w:p w:rsidR="006609F2" w:rsidRPr="006609F2" w:rsidRDefault="006609F2" w:rsidP="006609F2">
            <w:pPr>
              <w:ind w:right="180"/>
              <w:rPr>
                <w:sz w:val="20"/>
                <w:szCs w:val="20"/>
              </w:rPr>
            </w:pPr>
            <w:r w:rsidRPr="006609F2">
              <w:rPr>
                <w:b/>
                <w:sz w:val="20"/>
                <w:szCs w:val="20"/>
              </w:rPr>
              <w:t>Jeff Piersol</w:t>
            </w:r>
            <w:r w:rsidRPr="006609F2">
              <w:rPr>
                <w:sz w:val="20"/>
                <w:szCs w:val="20"/>
              </w:rPr>
              <w:t>, Reference Librarian Intern</w:t>
            </w:r>
          </w:p>
          <w:p w:rsidR="006609F2" w:rsidRPr="006609F2" w:rsidRDefault="006609F2" w:rsidP="006609F2">
            <w:pPr>
              <w:ind w:right="180"/>
              <w:rPr>
                <w:sz w:val="20"/>
                <w:szCs w:val="20"/>
              </w:rPr>
            </w:pPr>
            <w:r w:rsidRPr="006609F2">
              <w:rPr>
                <w:b/>
                <w:sz w:val="20"/>
                <w:szCs w:val="20"/>
              </w:rPr>
              <w:t>Harriet Mulder</w:t>
            </w:r>
            <w:r w:rsidRPr="006609F2">
              <w:rPr>
                <w:sz w:val="20"/>
                <w:szCs w:val="20"/>
              </w:rPr>
              <w:t>, Circulation/Archives Technician</w:t>
            </w:r>
          </w:p>
          <w:p w:rsidR="006609F2" w:rsidRPr="006609F2" w:rsidRDefault="006609F2" w:rsidP="006609F2">
            <w:pPr>
              <w:ind w:right="180"/>
              <w:rPr>
                <w:strike/>
                <w:sz w:val="20"/>
                <w:szCs w:val="20"/>
              </w:rPr>
            </w:pPr>
            <w:r w:rsidRPr="006609F2">
              <w:rPr>
                <w:b/>
                <w:sz w:val="20"/>
                <w:szCs w:val="20"/>
              </w:rPr>
              <w:t>Esther Soltau</w:t>
            </w:r>
            <w:r w:rsidRPr="006609F2">
              <w:rPr>
                <w:sz w:val="20"/>
                <w:szCs w:val="20"/>
              </w:rPr>
              <w:t>, Acquisitions Technician</w:t>
            </w:r>
          </w:p>
        </w:tc>
      </w:tr>
      <w:tr w:rsidR="006609F2" w:rsidRPr="006609F2">
        <w:tc>
          <w:tcPr>
            <w:tcW w:w="1355" w:type="dxa"/>
          </w:tcPr>
          <w:p w:rsidR="006609F2" w:rsidRPr="006609F2" w:rsidRDefault="006609F2" w:rsidP="006609F2">
            <w:pPr>
              <w:ind w:right="180"/>
              <w:rPr>
                <w:sz w:val="20"/>
                <w:szCs w:val="20"/>
              </w:rPr>
            </w:pPr>
            <w:r w:rsidRPr="006609F2">
              <w:rPr>
                <w:sz w:val="20"/>
                <w:szCs w:val="20"/>
              </w:rPr>
              <w:t>Session #1-2</w:t>
            </w:r>
          </w:p>
        </w:tc>
        <w:tc>
          <w:tcPr>
            <w:tcW w:w="1583" w:type="dxa"/>
          </w:tcPr>
          <w:p w:rsidR="006609F2" w:rsidRPr="006609F2" w:rsidRDefault="006609F2" w:rsidP="006609F2">
            <w:pPr>
              <w:ind w:right="180"/>
              <w:rPr>
                <w:sz w:val="20"/>
                <w:szCs w:val="20"/>
              </w:rPr>
            </w:pPr>
            <w:smartTag w:uri="urn:schemas-microsoft-com:office:smarttags" w:element="time">
              <w:smartTagPr>
                <w:attr w:name="Hour" w:val="9"/>
                <w:attr w:name="Minute" w:val="0"/>
              </w:smartTagPr>
              <w:r w:rsidRPr="006609F2">
                <w:rPr>
                  <w:sz w:val="20"/>
                  <w:szCs w:val="20"/>
                </w:rPr>
                <w:t>9:00-10:00am</w:t>
              </w:r>
            </w:smartTag>
          </w:p>
          <w:p w:rsidR="006609F2" w:rsidRPr="006609F2" w:rsidRDefault="006609F2" w:rsidP="006609F2">
            <w:pPr>
              <w:ind w:right="180"/>
              <w:rPr>
                <w:sz w:val="20"/>
                <w:szCs w:val="20"/>
              </w:rPr>
            </w:pPr>
          </w:p>
        </w:tc>
        <w:tc>
          <w:tcPr>
            <w:tcW w:w="1341" w:type="dxa"/>
          </w:tcPr>
          <w:p w:rsidR="006609F2" w:rsidRPr="006609F2" w:rsidRDefault="006609F2" w:rsidP="006609F2">
            <w:pPr>
              <w:ind w:right="180"/>
              <w:rPr>
                <w:sz w:val="20"/>
                <w:szCs w:val="20"/>
              </w:rPr>
            </w:pPr>
            <w:r w:rsidRPr="006609F2">
              <w:rPr>
                <w:sz w:val="20"/>
                <w:szCs w:val="20"/>
              </w:rPr>
              <w:t>100 McCaul</w:t>
            </w:r>
          </w:p>
          <w:p w:rsidR="006609F2" w:rsidRPr="006609F2" w:rsidRDefault="006609F2" w:rsidP="006609F2">
            <w:pPr>
              <w:ind w:right="180"/>
              <w:rPr>
                <w:sz w:val="20"/>
                <w:szCs w:val="20"/>
              </w:rPr>
            </w:pPr>
            <w:r w:rsidRPr="006609F2">
              <w:rPr>
                <w:sz w:val="20"/>
                <w:szCs w:val="20"/>
              </w:rPr>
              <w:t>287</w:t>
            </w:r>
          </w:p>
        </w:tc>
        <w:tc>
          <w:tcPr>
            <w:tcW w:w="4649" w:type="dxa"/>
          </w:tcPr>
          <w:p w:rsidR="006609F2" w:rsidRPr="006609F2" w:rsidRDefault="006609F2" w:rsidP="006609F2">
            <w:pPr>
              <w:ind w:right="180"/>
              <w:rPr>
                <w:sz w:val="20"/>
                <w:szCs w:val="20"/>
              </w:rPr>
            </w:pPr>
            <w:r w:rsidRPr="006609F2">
              <w:rPr>
                <w:sz w:val="20"/>
                <w:szCs w:val="20"/>
              </w:rPr>
              <w:t>LIBRARY STAFF – REFERENCE &amp; ACCESS SERVICES</w:t>
            </w:r>
          </w:p>
          <w:p w:rsidR="006609F2" w:rsidRPr="006609F2" w:rsidRDefault="006609F2" w:rsidP="006609F2">
            <w:pPr>
              <w:ind w:right="180"/>
              <w:rPr>
                <w:sz w:val="20"/>
                <w:szCs w:val="20"/>
              </w:rPr>
            </w:pPr>
            <w:r w:rsidRPr="006609F2">
              <w:rPr>
                <w:b/>
                <w:sz w:val="20"/>
                <w:szCs w:val="20"/>
              </w:rPr>
              <w:t>Jill Patrick</w:t>
            </w:r>
            <w:r w:rsidRPr="006609F2">
              <w:rPr>
                <w:sz w:val="20"/>
                <w:szCs w:val="20"/>
              </w:rPr>
              <w:t>, Director – Library Services</w:t>
            </w:r>
          </w:p>
          <w:p w:rsidR="006609F2" w:rsidRPr="006609F2" w:rsidRDefault="006609F2" w:rsidP="006609F2">
            <w:pPr>
              <w:ind w:right="180"/>
              <w:rPr>
                <w:sz w:val="20"/>
                <w:szCs w:val="20"/>
              </w:rPr>
            </w:pPr>
            <w:r w:rsidRPr="006609F2">
              <w:rPr>
                <w:b/>
                <w:sz w:val="20"/>
                <w:szCs w:val="20"/>
              </w:rPr>
              <w:t>Daniel Payne</w:t>
            </w:r>
            <w:r w:rsidRPr="006609F2">
              <w:rPr>
                <w:sz w:val="20"/>
                <w:szCs w:val="20"/>
              </w:rPr>
              <w:t>, Head - Reference, Information &amp; Access Services</w:t>
            </w:r>
          </w:p>
          <w:p w:rsidR="006609F2" w:rsidRPr="006609F2" w:rsidRDefault="006609F2" w:rsidP="006609F2">
            <w:pPr>
              <w:ind w:right="180"/>
              <w:rPr>
                <w:sz w:val="20"/>
                <w:szCs w:val="20"/>
              </w:rPr>
            </w:pPr>
            <w:r w:rsidRPr="006609F2">
              <w:rPr>
                <w:b/>
                <w:sz w:val="20"/>
                <w:szCs w:val="20"/>
              </w:rPr>
              <w:t>Robert Fabbro</w:t>
            </w:r>
            <w:r w:rsidRPr="006609F2">
              <w:rPr>
                <w:sz w:val="20"/>
                <w:szCs w:val="20"/>
              </w:rPr>
              <w:t>, Reference &amp; Access Services Librarian</w:t>
            </w:r>
          </w:p>
          <w:p w:rsidR="006609F2" w:rsidRPr="006609F2" w:rsidRDefault="006609F2" w:rsidP="006609F2">
            <w:pPr>
              <w:ind w:right="180"/>
              <w:rPr>
                <w:sz w:val="20"/>
                <w:szCs w:val="20"/>
              </w:rPr>
            </w:pPr>
            <w:r w:rsidRPr="006609F2">
              <w:rPr>
                <w:b/>
                <w:sz w:val="20"/>
                <w:szCs w:val="20"/>
              </w:rPr>
              <w:t>Lee Henderson</w:t>
            </w:r>
            <w:r w:rsidRPr="006609F2">
              <w:rPr>
                <w:sz w:val="20"/>
                <w:szCs w:val="20"/>
              </w:rPr>
              <w:t>, Coordinator – Circulation &amp; Access Services</w:t>
            </w:r>
          </w:p>
          <w:p w:rsidR="006609F2" w:rsidRPr="006609F2" w:rsidRDefault="006609F2" w:rsidP="006609F2">
            <w:pPr>
              <w:ind w:right="180"/>
              <w:rPr>
                <w:sz w:val="20"/>
                <w:szCs w:val="20"/>
              </w:rPr>
            </w:pPr>
            <w:r w:rsidRPr="006609F2">
              <w:rPr>
                <w:b/>
                <w:sz w:val="20"/>
                <w:szCs w:val="20"/>
              </w:rPr>
              <w:t>Harriet Mulder</w:t>
            </w:r>
            <w:r w:rsidRPr="006609F2">
              <w:rPr>
                <w:sz w:val="20"/>
                <w:szCs w:val="20"/>
              </w:rPr>
              <w:t>, Circulation/Archives Technician</w:t>
            </w:r>
          </w:p>
          <w:p w:rsidR="006609F2" w:rsidRPr="006609F2" w:rsidRDefault="006609F2" w:rsidP="006609F2">
            <w:pPr>
              <w:ind w:right="180"/>
              <w:rPr>
                <w:sz w:val="20"/>
                <w:szCs w:val="20"/>
              </w:rPr>
            </w:pPr>
            <w:r w:rsidRPr="006609F2">
              <w:rPr>
                <w:b/>
                <w:sz w:val="20"/>
                <w:szCs w:val="20"/>
              </w:rPr>
              <w:t>Irene Gotz</w:t>
            </w:r>
            <w:r w:rsidRPr="006609F2">
              <w:rPr>
                <w:sz w:val="20"/>
                <w:szCs w:val="20"/>
              </w:rPr>
              <w:t>, Reference Librarian Intern</w:t>
            </w:r>
          </w:p>
          <w:p w:rsidR="006609F2" w:rsidRPr="006609F2" w:rsidRDefault="006609F2" w:rsidP="006609F2">
            <w:pPr>
              <w:ind w:right="180"/>
              <w:rPr>
                <w:sz w:val="20"/>
                <w:szCs w:val="20"/>
              </w:rPr>
            </w:pPr>
            <w:r w:rsidRPr="006609F2">
              <w:rPr>
                <w:b/>
                <w:sz w:val="20"/>
                <w:szCs w:val="20"/>
              </w:rPr>
              <w:t>Jeff Piersol</w:t>
            </w:r>
            <w:r w:rsidRPr="006609F2">
              <w:rPr>
                <w:sz w:val="20"/>
                <w:szCs w:val="20"/>
              </w:rPr>
              <w:t>, Reference Librarian Intern</w:t>
            </w:r>
          </w:p>
        </w:tc>
      </w:tr>
      <w:tr w:rsidR="006609F2" w:rsidRPr="006609F2">
        <w:tc>
          <w:tcPr>
            <w:tcW w:w="1355" w:type="dxa"/>
          </w:tcPr>
          <w:p w:rsidR="006609F2" w:rsidRPr="006609F2" w:rsidRDefault="006609F2" w:rsidP="006609F2">
            <w:pPr>
              <w:ind w:right="180"/>
              <w:rPr>
                <w:sz w:val="20"/>
                <w:szCs w:val="20"/>
              </w:rPr>
            </w:pPr>
            <w:r w:rsidRPr="006609F2">
              <w:rPr>
                <w:sz w:val="20"/>
                <w:szCs w:val="20"/>
              </w:rPr>
              <w:t>Session #3</w:t>
            </w:r>
          </w:p>
        </w:tc>
        <w:tc>
          <w:tcPr>
            <w:tcW w:w="1583" w:type="dxa"/>
          </w:tcPr>
          <w:p w:rsidR="006609F2" w:rsidRPr="006609F2" w:rsidRDefault="006609F2" w:rsidP="006609F2">
            <w:pPr>
              <w:ind w:right="180"/>
              <w:rPr>
                <w:sz w:val="20"/>
                <w:szCs w:val="20"/>
              </w:rPr>
            </w:pPr>
            <w:smartTag w:uri="urn:schemas-microsoft-com:office:smarttags" w:element="time">
              <w:smartTagPr>
                <w:attr w:name="Hour" w:val="10"/>
                <w:attr w:name="Minute" w:val="0"/>
              </w:smartTagPr>
              <w:r w:rsidRPr="006609F2">
                <w:rPr>
                  <w:sz w:val="20"/>
                  <w:szCs w:val="20"/>
                </w:rPr>
                <w:t>10:00-10:30am</w:t>
              </w:r>
            </w:smartTag>
          </w:p>
        </w:tc>
        <w:tc>
          <w:tcPr>
            <w:tcW w:w="1341" w:type="dxa"/>
          </w:tcPr>
          <w:p w:rsidR="006609F2" w:rsidRPr="006609F2" w:rsidRDefault="006609F2" w:rsidP="006609F2">
            <w:pPr>
              <w:ind w:right="180"/>
              <w:rPr>
                <w:sz w:val="20"/>
                <w:szCs w:val="20"/>
              </w:rPr>
            </w:pPr>
            <w:r w:rsidRPr="006609F2">
              <w:rPr>
                <w:sz w:val="20"/>
                <w:szCs w:val="20"/>
              </w:rPr>
              <w:t>287</w:t>
            </w:r>
          </w:p>
        </w:tc>
        <w:tc>
          <w:tcPr>
            <w:tcW w:w="4649" w:type="dxa"/>
          </w:tcPr>
          <w:p w:rsidR="006609F2" w:rsidRPr="006609F2" w:rsidRDefault="006609F2" w:rsidP="006609F2">
            <w:pPr>
              <w:ind w:right="180"/>
              <w:rPr>
                <w:sz w:val="20"/>
                <w:szCs w:val="20"/>
              </w:rPr>
            </w:pPr>
            <w:r w:rsidRPr="006609F2">
              <w:rPr>
                <w:sz w:val="20"/>
                <w:szCs w:val="20"/>
              </w:rPr>
              <w:t>LIBRARY STAFF - ARCHIVES/RECORDS</w:t>
            </w:r>
          </w:p>
          <w:p w:rsidR="006609F2" w:rsidRPr="006609F2" w:rsidRDefault="006609F2" w:rsidP="006609F2">
            <w:pPr>
              <w:ind w:right="180"/>
              <w:rPr>
                <w:sz w:val="20"/>
                <w:szCs w:val="20"/>
              </w:rPr>
            </w:pPr>
            <w:r w:rsidRPr="006609F2">
              <w:rPr>
                <w:b/>
                <w:sz w:val="20"/>
                <w:szCs w:val="20"/>
              </w:rPr>
              <w:t>Jill Patrick</w:t>
            </w:r>
            <w:r w:rsidRPr="006609F2">
              <w:rPr>
                <w:sz w:val="20"/>
                <w:szCs w:val="20"/>
              </w:rPr>
              <w:t>, Director – Library Services</w:t>
            </w:r>
          </w:p>
          <w:p w:rsidR="006609F2" w:rsidRPr="006609F2" w:rsidRDefault="006609F2" w:rsidP="006609F2">
            <w:pPr>
              <w:ind w:right="180"/>
              <w:rPr>
                <w:sz w:val="20"/>
                <w:szCs w:val="20"/>
              </w:rPr>
            </w:pPr>
            <w:r w:rsidRPr="006609F2">
              <w:rPr>
                <w:b/>
                <w:sz w:val="20"/>
                <w:szCs w:val="20"/>
              </w:rPr>
              <w:t>Lynn Austin</w:t>
            </w:r>
            <w:r w:rsidRPr="006609F2">
              <w:rPr>
                <w:sz w:val="20"/>
                <w:szCs w:val="20"/>
              </w:rPr>
              <w:t xml:space="preserve">, Archivist/Records Officer </w:t>
            </w:r>
          </w:p>
        </w:tc>
      </w:tr>
      <w:tr w:rsidR="006609F2" w:rsidRPr="006609F2">
        <w:tc>
          <w:tcPr>
            <w:tcW w:w="1355" w:type="dxa"/>
          </w:tcPr>
          <w:p w:rsidR="006609F2" w:rsidRPr="006609F2" w:rsidRDefault="006609F2" w:rsidP="006609F2">
            <w:pPr>
              <w:ind w:right="180"/>
              <w:rPr>
                <w:sz w:val="20"/>
                <w:szCs w:val="20"/>
              </w:rPr>
            </w:pPr>
            <w:r w:rsidRPr="006609F2">
              <w:rPr>
                <w:sz w:val="20"/>
                <w:szCs w:val="20"/>
              </w:rPr>
              <w:t>Coffee break</w:t>
            </w:r>
          </w:p>
        </w:tc>
        <w:tc>
          <w:tcPr>
            <w:tcW w:w="1583" w:type="dxa"/>
          </w:tcPr>
          <w:p w:rsidR="006609F2" w:rsidRPr="006609F2" w:rsidRDefault="006609F2" w:rsidP="006609F2">
            <w:pPr>
              <w:ind w:right="180"/>
              <w:rPr>
                <w:sz w:val="20"/>
                <w:szCs w:val="20"/>
              </w:rPr>
            </w:pPr>
            <w:smartTag w:uri="urn:schemas-microsoft-com:office:smarttags" w:element="time">
              <w:smartTagPr>
                <w:attr w:name="Hour" w:val="10"/>
                <w:attr w:name="Minute" w:val="30"/>
              </w:smartTagPr>
              <w:r w:rsidRPr="006609F2">
                <w:rPr>
                  <w:sz w:val="20"/>
                  <w:szCs w:val="20"/>
                </w:rPr>
                <w:t>10:30-10:45am</w:t>
              </w:r>
            </w:smartTag>
          </w:p>
        </w:tc>
        <w:tc>
          <w:tcPr>
            <w:tcW w:w="1341" w:type="dxa"/>
          </w:tcPr>
          <w:p w:rsidR="006609F2" w:rsidRPr="006609F2" w:rsidRDefault="006609F2" w:rsidP="006609F2">
            <w:pPr>
              <w:ind w:right="180"/>
              <w:rPr>
                <w:sz w:val="20"/>
                <w:szCs w:val="20"/>
              </w:rPr>
            </w:pPr>
            <w:r w:rsidRPr="006609F2">
              <w:rPr>
                <w:sz w:val="20"/>
                <w:szCs w:val="20"/>
              </w:rPr>
              <w:t>Food Court</w:t>
            </w:r>
          </w:p>
        </w:tc>
        <w:tc>
          <w:tcPr>
            <w:tcW w:w="4649" w:type="dxa"/>
          </w:tcPr>
          <w:p w:rsidR="006609F2" w:rsidRPr="006609F2" w:rsidRDefault="006609F2" w:rsidP="006609F2">
            <w:pPr>
              <w:ind w:right="180"/>
              <w:rPr>
                <w:sz w:val="20"/>
                <w:szCs w:val="20"/>
              </w:rPr>
            </w:pPr>
          </w:p>
        </w:tc>
      </w:tr>
      <w:tr w:rsidR="006609F2" w:rsidRPr="006609F2">
        <w:tc>
          <w:tcPr>
            <w:tcW w:w="1355" w:type="dxa"/>
          </w:tcPr>
          <w:p w:rsidR="006609F2" w:rsidRPr="006609F2" w:rsidRDefault="006609F2" w:rsidP="006609F2">
            <w:pPr>
              <w:ind w:right="180"/>
              <w:rPr>
                <w:sz w:val="20"/>
                <w:szCs w:val="20"/>
              </w:rPr>
            </w:pPr>
            <w:r w:rsidRPr="006609F2">
              <w:rPr>
                <w:sz w:val="20"/>
                <w:szCs w:val="20"/>
              </w:rPr>
              <w:t>Session #4</w:t>
            </w:r>
          </w:p>
        </w:tc>
        <w:tc>
          <w:tcPr>
            <w:tcW w:w="1583" w:type="dxa"/>
          </w:tcPr>
          <w:p w:rsidR="006609F2" w:rsidRPr="006609F2" w:rsidRDefault="006609F2" w:rsidP="006609F2">
            <w:pPr>
              <w:ind w:right="180"/>
              <w:rPr>
                <w:sz w:val="20"/>
                <w:szCs w:val="20"/>
              </w:rPr>
            </w:pPr>
            <w:smartTag w:uri="urn:schemas-microsoft-com:office:smarttags" w:element="time">
              <w:smartTagPr>
                <w:attr w:name="Hour" w:val="10"/>
                <w:attr w:name="Minute" w:val="45"/>
              </w:smartTagPr>
              <w:r w:rsidRPr="006609F2">
                <w:rPr>
                  <w:sz w:val="20"/>
                  <w:szCs w:val="20"/>
                </w:rPr>
                <w:t>10:45-11:30am</w:t>
              </w:r>
            </w:smartTag>
          </w:p>
        </w:tc>
        <w:tc>
          <w:tcPr>
            <w:tcW w:w="1341" w:type="dxa"/>
          </w:tcPr>
          <w:p w:rsidR="006609F2" w:rsidRPr="006609F2" w:rsidRDefault="006609F2" w:rsidP="006609F2">
            <w:pPr>
              <w:ind w:right="180"/>
              <w:rPr>
                <w:sz w:val="20"/>
                <w:szCs w:val="20"/>
              </w:rPr>
            </w:pPr>
            <w:r w:rsidRPr="006609F2">
              <w:rPr>
                <w:sz w:val="20"/>
                <w:szCs w:val="20"/>
              </w:rPr>
              <w:t>287</w:t>
            </w:r>
          </w:p>
        </w:tc>
        <w:tc>
          <w:tcPr>
            <w:tcW w:w="4649" w:type="dxa"/>
          </w:tcPr>
          <w:p w:rsidR="006609F2" w:rsidRPr="006609F2" w:rsidRDefault="006609F2" w:rsidP="006609F2">
            <w:pPr>
              <w:ind w:right="180"/>
              <w:rPr>
                <w:sz w:val="20"/>
                <w:szCs w:val="20"/>
              </w:rPr>
            </w:pPr>
            <w:r w:rsidRPr="006609F2">
              <w:rPr>
                <w:sz w:val="20"/>
                <w:szCs w:val="20"/>
              </w:rPr>
              <w:t>LIBRARY STAFF – SYSTEMS &amp; TECHNICAL SERVICES</w:t>
            </w:r>
          </w:p>
          <w:p w:rsidR="006609F2" w:rsidRPr="006609F2" w:rsidRDefault="006609F2" w:rsidP="006609F2">
            <w:pPr>
              <w:ind w:right="180"/>
              <w:rPr>
                <w:sz w:val="20"/>
                <w:szCs w:val="20"/>
              </w:rPr>
            </w:pPr>
            <w:r w:rsidRPr="006609F2">
              <w:rPr>
                <w:b/>
                <w:sz w:val="20"/>
                <w:szCs w:val="20"/>
              </w:rPr>
              <w:t>Jim Forrester</w:t>
            </w:r>
            <w:r w:rsidRPr="006609F2">
              <w:rPr>
                <w:sz w:val="20"/>
                <w:szCs w:val="20"/>
              </w:rPr>
              <w:t>, Head – Systems &amp; Technical Services</w:t>
            </w:r>
          </w:p>
          <w:p w:rsidR="006609F2" w:rsidRPr="006609F2" w:rsidRDefault="006609F2" w:rsidP="006609F2">
            <w:pPr>
              <w:ind w:right="180"/>
              <w:rPr>
                <w:sz w:val="20"/>
                <w:szCs w:val="20"/>
              </w:rPr>
            </w:pPr>
            <w:r w:rsidRPr="006609F2">
              <w:rPr>
                <w:b/>
                <w:sz w:val="20"/>
                <w:szCs w:val="20"/>
              </w:rPr>
              <w:t>Maureen Carter</w:t>
            </w:r>
            <w:r w:rsidRPr="006609F2">
              <w:rPr>
                <w:sz w:val="20"/>
                <w:szCs w:val="20"/>
              </w:rPr>
              <w:t>, Technical Services Librarian</w:t>
            </w:r>
          </w:p>
          <w:p w:rsidR="006609F2" w:rsidRPr="006609F2" w:rsidRDefault="006609F2" w:rsidP="006609F2">
            <w:pPr>
              <w:ind w:right="180"/>
              <w:rPr>
                <w:sz w:val="20"/>
                <w:szCs w:val="20"/>
              </w:rPr>
            </w:pPr>
            <w:r w:rsidRPr="006609F2">
              <w:rPr>
                <w:b/>
                <w:sz w:val="20"/>
                <w:szCs w:val="20"/>
              </w:rPr>
              <w:t>Sascha Brock</w:t>
            </w:r>
            <w:r w:rsidRPr="006609F2">
              <w:rPr>
                <w:sz w:val="20"/>
                <w:szCs w:val="20"/>
              </w:rPr>
              <w:t>, Technical Services Library Technician</w:t>
            </w:r>
          </w:p>
          <w:p w:rsidR="006609F2" w:rsidRPr="006609F2" w:rsidRDefault="006609F2" w:rsidP="006609F2">
            <w:pPr>
              <w:ind w:right="180"/>
              <w:rPr>
                <w:sz w:val="20"/>
                <w:szCs w:val="20"/>
              </w:rPr>
            </w:pPr>
            <w:r w:rsidRPr="006609F2">
              <w:rPr>
                <w:b/>
                <w:sz w:val="20"/>
                <w:szCs w:val="20"/>
              </w:rPr>
              <w:t>Esther Soltau</w:t>
            </w:r>
            <w:r w:rsidRPr="006609F2">
              <w:rPr>
                <w:sz w:val="20"/>
                <w:szCs w:val="20"/>
              </w:rPr>
              <w:t>, Acquisitions Technician</w:t>
            </w:r>
          </w:p>
          <w:p w:rsidR="006609F2" w:rsidRPr="006609F2" w:rsidRDefault="006609F2" w:rsidP="006609F2">
            <w:pPr>
              <w:ind w:right="180"/>
              <w:rPr>
                <w:sz w:val="20"/>
                <w:szCs w:val="20"/>
              </w:rPr>
            </w:pPr>
          </w:p>
        </w:tc>
      </w:tr>
      <w:tr w:rsidR="006609F2" w:rsidRPr="006609F2">
        <w:tc>
          <w:tcPr>
            <w:tcW w:w="1355" w:type="dxa"/>
          </w:tcPr>
          <w:p w:rsidR="006609F2" w:rsidRPr="006609F2" w:rsidRDefault="006609F2" w:rsidP="006609F2">
            <w:pPr>
              <w:ind w:right="180"/>
              <w:rPr>
                <w:sz w:val="20"/>
                <w:szCs w:val="20"/>
              </w:rPr>
            </w:pPr>
            <w:r w:rsidRPr="006609F2">
              <w:rPr>
                <w:sz w:val="20"/>
                <w:szCs w:val="20"/>
              </w:rPr>
              <w:t>Session #5</w:t>
            </w:r>
          </w:p>
        </w:tc>
        <w:tc>
          <w:tcPr>
            <w:tcW w:w="1583" w:type="dxa"/>
          </w:tcPr>
          <w:p w:rsidR="006609F2" w:rsidRPr="006609F2" w:rsidRDefault="006609F2" w:rsidP="006609F2">
            <w:pPr>
              <w:ind w:right="180"/>
              <w:rPr>
                <w:sz w:val="20"/>
                <w:szCs w:val="20"/>
                <w:shd w:val="clear" w:color="auto" w:fill="FFFF00"/>
              </w:rPr>
            </w:pPr>
            <w:smartTag w:uri="urn:schemas-microsoft-com:office:smarttags" w:element="time">
              <w:smartTagPr>
                <w:attr w:name="Hour" w:val="11"/>
                <w:attr w:name="Minute" w:val="30"/>
              </w:smartTagPr>
              <w:r w:rsidRPr="006609F2">
                <w:rPr>
                  <w:sz w:val="20"/>
                  <w:szCs w:val="20"/>
                </w:rPr>
                <w:t>11:30am-12:15pm</w:t>
              </w:r>
            </w:smartTag>
          </w:p>
          <w:p w:rsidR="006609F2" w:rsidRPr="006609F2" w:rsidRDefault="006609F2" w:rsidP="006609F2">
            <w:pPr>
              <w:ind w:right="180"/>
              <w:rPr>
                <w:sz w:val="20"/>
                <w:szCs w:val="20"/>
              </w:rPr>
            </w:pPr>
          </w:p>
        </w:tc>
        <w:tc>
          <w:tcPr>
            <w:tcW w:w="1341" w:type="dxa"/>
          </w:tcPr>
          <w:p w:rsidR="006609F2" w:rsidRPr="006609F2" w:rsidRDefault="006609F2" w:rsidP="006609F2">
            <w:pPr>
              <w:ind w:right="180"/>
              <w:rPr>
                <w:sz w:val="20"/>
                <w:szCs w:val="20"/>
              </w:rPr>
            </w:pPr>
            <w:r w:rsidRPr="006609F2">
              <w:rPr>
                <w:sz w:val="20"/>
                <w:szCs w:val="20"/>
              </w:rPr>
              <w:t>AV &amp; Imaging</w:t>
            </w:r>
          </w:p>
          <w:p w:rsidR="006609F2" w:rsidRPr="006609F2" w:rsidRDefault="006609F2" w:rsidP="006609F2">
            <w:pPr>
              <w:ind w:right="180"/>
              <w:rPr>
                <w:sz w:val="20"/>
                <w:szCs w:val="20"/>
              </w:rPr>
            </w:pPr>
            <w:r w:rsidRPr="006609F2">
              <w:rPr>
                <w:sz w:val="20"/>
                <w:szCs w:val="20"/>
              </w:rPr>
              <w:t>113 McCaul</w:t>
            </w:r>
          </w:p>
          <w:p w:rsidR="006609F2" w:rsidRPr="006609F2" w:rsidRDefault="006609F2" w:rsidP="006609F2">
            <w:pPr>
              <w:ind w:right="180"/>
              <w:rPr>
                <w:sz w:val="20"/>
                <w:szCs w:val="20"/>
              </w:rPr>
            </w:pPr>
            <w:r w:rsidRPr="006609F2">
              <w:rPr>
                <w:sz w:val="20"/>
                <w:szCs w:val="20"/>
              </w:rPr>
              <w:t>1401</w:t>
            </w:r>
          </w:p>
        </w:tc>
        <w:tc>
          <w:tcPr>
            <w:tcW w:w="4649" w:type="dxa"/>
          </w:tcPr>
          <w:p w:rsidR="006609F2" w:rsidRPr="006609F2" w:rsidRDefault="006609F2" w:rsidP="006609F2">
            <w:pPr>
              <w:ind w:right="180"/>
              <w:rPr>
                <w:sz w:val="20"/>
                <w:szCs w:val="20"/>
              </w:rPr>
            </w:pPr>
            <w:r w:rsidRPr="006609F2">
              <w:rPr>
                <w:sz w:val="20"/>
                <w:szCs w:val="20"/>
              </w:rPr>
              <w:t>AV &amp; IMAGING SERVICES</w:t>
            </w:r>
          </w:p>
          <w:p w:rsidR="006609F2" w:rsidRPr="006609F2" w:rsidRDefault="006609F2" w:rsidP="006609F2">
            <w:pPr>
              <w:ind w:right="180"/>
              <w:rPr>
                <w:sz w:val="20"/>
                <w:szCs w:val="20"/>
              </w:rPr>
            </w:pPr>
            <w:r w:rsidRPr="006609F2">
              <w:rPr>
                <w:b/>
                <w:sz w:val="20"/>
                <w:szCs w:val="20"/>
              </w:rPr>
              <w:t>Eric Schwab</w:t>
            </w:r>
            <w:r w:rsidRPr="006609F2">
              <w:rPr>
                <w:sz w:val="20"/>
                <w:szCs w:val="20"/>
              </w:rPr>
              <w:t xml:space="preserve"> – Manager, AV &amp; Imaging Services</w:t>
            </w:r>
          </w:p>
          <w:p w:rsidR="006609F2" w:rsidRPr="006609F2" w:rsidRDefault="006609F2" w:rsidP="006609F2">
            <w:pPr>
              <w:ind w:right="180"/>
              <w:rPr>
                <w:sz w:val="20"/>
                <w:szCs w:val="20"/>
              </w:rPr>
            </w:pPr>
            <w:proofErr w:type="gramStart"/>
            <w:r w:rsidRPr="006609F2">
              <w:rPr>
                <w:sz w:val="20"/>
                <w:szCs w:val="20"/>
              </w:rPr>
              <w:t>and</w:t>
            </w:r>
            <w:proofErr w:type="gramEnd"/>
            <w:r w:rsidRPr="006609F2">
              <w:rPr>
                <w:sz w:val="20"/>
                <w:szCs w:val="20"/>
              </w:rPr>
              <w:t xml:space="preserve"> his staff ?</w:t>
            </w:r>
          </w:p>
          <w:p w:rsidR="006609F2" w:rsidRPr="006609F2" w:rsidRDefault="006609F2" w:rsidP="006609F2">
            <w:pPr>
              <w:ind w:right="180"/>
              <w:rPr>
                <w:sz w:val="20"/>
                <w:szCs w:val="20"/>
              </w:rPr>
            </w:pPr>
            <w:r w:rsidRPr="006609F2">
              <w:rPr>
                <w:b/>
                <w:sz w:val="20"/>
                <w:szCs w:val="20"/>
              </w:rPr>
              <w:t>Lino Ragno</w:t>
            </w:r>
            <w:r w:rsidRPr="006609F2">
              <w:rPr>
                <w:sz w:val="20"/>
                <w:szCs w:val="20"/>
              </w:rPr>
              <w:t>, Image Curator/Photographer</w:t>
            </w:r>
          </w:p>
          <w:p w:rsidR="006609F2" w:rsidRPr="006609F2" w:rsidRDefault="006609F2" w:rsidP="006609F2">
            <w:pPr>
              <w:ind w:right="180"/>
              <w:rPr>
                <w:sz w:val="20"/>
                <w:szCs w:val="20"/>
              </w:rPr>
            </w:pPr>
            <w:r w:rsidRPr="006609F2">
              <w:rPr>
                <w:b/>
                <w:sz w:val="20"/>
                <w:szCs w:val="20"/>
              </w:rPr>
              <w:t>Martin Iskander</w:t>
            </w:r>
            <w:r w:rsidRPr="006609F2">
              <w:rPr>
                <w:sz w:val="20"/>
                <w:szCs w:val="20"/>
              </w:rPr>
              <w:t>, AV &amp; Mobile Computing Technician</w:t>
            </w:r>
          </w:p>
          <w:p w:rsidR="006609F2" w:rsidRPr="006609F2" w:rsidRDefault="006609F2" w:rsidP="006609F2">
            <w:pPr>
              <w:ind w:right="180"/>
              <w:rPr>
                <w:sz w:val="20"/>
                <w:szCs w:val="20"/>
              </w:rPr>
            </w:pPr>
            <w:r w:rsidRPr="006609F2">
              <w:rPr>
                <w:b/>
                <w:sz w:val="20"/>
                <w:szCs w:val="20"/>
              </w:rPr>
              <w:t>Janice Perrin</w:t>
            </w:r>
            <w:r w:rsidRPr="006609F2">
              <w:rPr>
                <w:sz w:val="20"/>
                <w:szCs w:val="20"/>
              </w:rPr>
              <w:t>, Circulation/Media Library Technician</w:t>
            </w:r>
          </w:p>
          <w:p w:rsidR="006609F2" w:rsidRPr="006609F2" w:rsidRDefault="006609F2" w:rsidP="006609F2">
            <w:pPr>
              <w:ind w:right="180"/>
              <w:rPr>
                <w:sz w:val="20"/>
                <w:szCs w:val="20"/>
              </w:rPr>
            </w:pPr>
            <w:r w:rsidRPr="006609F2">
              <w:rPr>
                <w:b/>
                <w:sz w:val="20"/>
                <w:szCs w:val="20"/>
              </w:rPr>
              <w:lastRenderedPageBreak/>
              <w:t>Scott Hillis</w:t>
            </w:r>
            <w:r w:rsidRPr="006609F2">
              <w:rPr>
                <w:sz w:val="20"/>
                <w:szCs w:val="20"/>
              </w:rPr>
              <w:t>, Assistant Image Curator</w:t>
            </w:r>
          </w:p>
          <w:p w:rsidR="006609F2" w:rsidRPr="006609F2" w:rsidRDefault="006609F2" w:rsidP="006609F2">
            <w:pPr>
              <w:ind w:right="180"/>
              <w:rPr>
                <w:sz w:val="20"/>
                <w:szCs w:val="20"/>
              </w:rPr>
            </w:pPr>
            <w:r w:rsidRPr="006609F2">
              <w:rPr>
                <w:b/>
                <w:sz w:val="20"/>
                <w:szCs w:val="20"/>
              </w:rPr>
              <w:t>Irene Gotz</w:t>
            </w:r>
            <w:r w:rsidRPr="006609F2">
              <w:rPr>
                <w:sz w:val="20"/>
                <w:szCs w:val="20"/>
              </w:rPr>
              <w:t>, Temp Assistant</w:t>
            </w:r>
          </w:p>
        </w:tc>
      </w:tr>
      <w:tr w:rsidR="006609F2" w:rsidRPr="006609F2">
        <w:tc>
          <w:tcPr>
            <w:tcW w:w="1355" w:type="dxa"/>
          </w:tcPr>
          <w:p w:rsidR="006609F2" w:rsidRPr="006609F2" w:rsidRDefault="006609F2" w:rsidP="006609F2">
            <w:pPr>
              <w:ind w:right="180"/>
              <w:rPr>
                <w:sz w:val="20"/>
                <w:szCs w:val="20"/>
              </w:rPr>
            </w:pPr>
            <w:r w:rsidRPr="006609F2">
              <w:rPr>
                <w:sz w:val="20"/>
                <w:szCs w:val="20"/>
              </w:rPr>
              <w:lastRenderedPageBreak/>
              <w:t>Lunch break</w:t>
            </w:r>
          </w:p>
        </w:tc>
        <w:tc>
          <w:tcPr>
            <w:tcW w:w="1583" w:type="dxa"/>
          </w:tcPr>
          <w:p w:rsidR="006609F2" w:rsidRPr="006609F2" w:rsidRDefault="006609F2" w:rsidP="006609F2">
            <w:pPr>
              <w:ind w:right="180"/>
              <w:rPr>
                <w:sz w:val="20"/>
                <w:szCs w:val="20"/>
              </w:rPr>
            </w:pPr>
            <w:smartTag w:uri="urn:schemas-microsoft-com:office:smarttags" w:element="time">
              <w:smartTagPr>
                <w:attr w:name="Hour" w:val="12"/>
                <w:attr w:name="Minute" w:val="15"/>
              </w:smartTagPr>
              <w:r w:rsidRPr="006609F2">
                <w:rPr>
                  <w:sz w:val="20"/>
                  <w:szCs w:val="20"/>
                </w:rPr>
                <w:t>12:15-1:00pm</w:t>
              </w:r>
            </w:smartTag>
          </w:p>
        </w:tc>
        <w:tc>
          <w:tcPr>
            <w:tcW w:w="1341" w:type="dxa"/>
          </w:tcPr>
          <w:p w:rsidR="006609F2" w:rsidRPr="006609F2" w:rsidRDefault="006609F2" w:rsidP="006609F2">
            <w:pPr>
              <w:ind w:right="180"/>
              <w:rPr>
                <w:sz w:val="20"/>
                <w:szCs w:val="20"/>
              </w:rPr>
            </w:pPr>
            <w:r w:rsidRPr="006609F2">
              <w:rPr>
                <w:sz w:val="20"/>
                <w:szCs w:val="20"/>
              </w:rPr>
              <w:t>Food Court</w:t>
            </w:r>
          </w:p>
        </w:tc>
        <w:tc>
          <w:tcPr>
            <w:tcW w:w="4649" w:type="dxa"/>
          </w:tcPr>
          <w:p w:rsidR="006609F2" w:rsidRPr="006609F2" w:rsidRDefault="006609F2" w:rsidP="006609F2">
            <w:pPr>
              <w:ind w:right="180"/>
              <w:rPr>
                <w:sz w:val="20"/>
                <w:szCs w:val="20"/>
              </w:rPr>
            </w:pPr>
          </w:p>
        </w:tc>
      </w:tr>
      <w:tr w:rsidR="006609F2" w:rsidRPr="006609F2">
        <w:tc>
          <w:tcPr>
            <w:tcW w:w="1355" w:type="dxa"/>
          </w:tcPr>
          <w:p w:rsidR="006609F2" w:rsidRPr="006609F2" w:rsidRDefault="006609F2" w:rsidP="006609F2">
            <w:pPr>
              <w:ind w:right="180"/>
              <w:rPr>
                <w:sz w:val="20"/>
                <w:szCs w:val="20"/>
              </w:rPr>
            </w:pPr>
            <w:r w:rsidRPr="006609F2">
              <w:rPr>
                <w:sz w:val="20"/>
                <w:szCs w:val="20"/>
              </w:rPr>
              <w:t>Session #6</w:t>
            </w:r>
          </w:p>
        </w:tc>
        <w:tc>
          <w:tcPr>
            <w:tcW w:w="1583" w:type="dxa"/>
          </w:tcPr>
          <w:p w:rsidR="006609F2" w:rsidRPr="006609F2" w:rsidRDefault="006609F2" w:rsidP="006609F2">
            <w:pPr>
              <w:ind w:right="180"/>
              <w:rPr>
                <w:sz w:val="20"/>
                <w:szCs w:val="20"/>
              </w:rPr>
            </w:pPr>
            <w:smartTag w:uri="urn:schemas-microsoft-com:office:smarttags" w:element="time">
              <w:smartTagPr>
                <w:attr w:name="Hour" w:val="13"/>
                <w:attr w:name="Minute" w:val="0"/>
              </w:smartTagPr>
              <w:r w:rsidRPr="006609F2">
                <w:rPr>
                  <w:sz w:val="20"/>
                  <w:szCs w:val="20"/>
                </w:rPr>
                <w:t>1:00-2:00pm</w:t>
              </w:r>
            </w:smartTag>
          </w:p>
        </w:tc>
        <w:tc>
          <w:tcPr>
            <w:tcW w:w="1341" w:type="dxa"/>
          </w:tcPr>
          <w:p w:rsidR="006609F2" w:rsidRPr="006609F2" w:rsidRDefault="006609F2" w:rsidP="006609F2">
            <w:pPr>
              <w:ind w:right="180"/>
              <w:rPr>
                <w:sz w:val="20"/>
                <w:szCs w:val="20"/>
              </w:rPr>
            </w:pPr>
            <w:r w:rsidRPr="006609F2">
              <w:rPr>
                <w:sz w:val="20"/>
                <w:szCs w:val="20"/>
              </w:rPr>
              <w:t>WLC</w:t>
            </w:r>
          </w:p>
          <w:p w:rsidR="006609F2" w:rsidRPr="006609F2" w:rsidRDefault="006609F2" w:rsidP="006609F2">
            <w:pPr>
              <w:ind w:right="180"/>
              <w:rPr>
                <w:sz w:val="20"/>
                <w:szCs w:val="20"/>
              </w:rPr>
            </w:pPr>
            <w:r w:rsidRPr="006609F2">
              <w:rPr>
                <w:sz w:val="20"/>
                <w:szCs w:val="20"/>
              </w:rPr>
              <w:t>113 McCaul</w:t>
            </w:r>
          </w:p>
          <w:p w:rsidR="006609F2" w:rsidRPr="006609F2" w:rsidRDefault="006609F2" w:rsidP="006609F2">
            <w:pPr>
              <w:ind w:right="180"/>
              <w:rPr>
                <w:sz w:val="20"/>
                <w:szCs w:val="20"/>
              </w:rPr>
            </w:pPr>
            <w:r w:rsidRPr="006609F2">
              <w:rPr>
                <w:sz w:val="20"/>
                <w:szCs w:val="20"/>
              </w:rPr>
              <w:t>1501</w:t>
            </w:r>
          </w:p>
        </w:tc>
        <w:tc>
          <w:tcPr>
            <w:tcW w:w="4649" w:type="dxa"/>
          </w:tcPr>
          <w:p w:rsidR="006609F2" w:rsidRDefault="006609F2" w:rsidP="006609F2">
            <w:pPr>
              <w:ind w:right="180"/>
              <w:rPr>
                <w:sz w:val="20"/>
                <w:szCs w:val="20"/>
              </w:rPr>
            </w:pPr>
            <w:r w:rsidRPr="006609F2">
              <w:rPr>
                <w:b/>
                <w:sz w:val="20"/>
                <w:szCs w:val="20"/>
              </w:rPr>
              <w:t>Christina Halliday</w:t>
            </w:r>
            <w:r w:rsidRPr="006609F2">
              <w:rPr>
                <w:sz w:val="20"/>
                <w:szCs w:val="20"/>
              </w:rPr>
              <w:t xml:space="preserve"> – Director, Writing &amp; Learning </w:t>
            </w:r>
            <w:r w:rsidRPr="006609F2">
              <w:rPr>
                <w:sz w:val="20"/>
                <w:szCs w:val="20"/>
              </w:rPr>
              <w:br/>
              <w:t xml:space="preserve">Centre and her </w:t>
            </w:r>
            <w:proofErr w:type="gramStart"/>
            <w:r w:rsidRPr="006609F2">
              <w:rPr>
                <w:sz w:val="20"/>
                <w:szCs w:val="20"/>
              </w:rPr>
              <w:t>staff ?</w:t>
            </w:r>
            <w:proofErr w:type="gramEnd"/>
          </w:p>
          <w:p w:rsidR="006609F2" w:rsidRPr="006609F2" w:rsidRDefault="006609F2" w:rsidP="006609F2">
            <w:pPr>
              <w:ind w:right="180"/>
              <w:rPr>
                <w:sz w:val="20"/>
                <w:szCs w:val="20"/>
              </w:rPr>
            </w:pPr>
            <w:r w:rsidRPr="006609F2">
              <w:rPr>
                <w:b/>
                <w:sz w:val="20"/>
                <w:szCs w:val="20"/>
              </w:rPr>
              <w:t>Lucinda Chen</w:t>
            </w:r>
            <w:r w:rsidRPr="006609F2">
              <w:rPr>
                <w:sz w:val="20"/>
                <w:szCs w:val="20"/>
              </w:rPr>
              <w:t>, Secretary</w:t>
            </w:r>
          </w:p>
        </w:tc>
      </w:tr>
      <w:tr w:rsidR="006609F2" w:rsidRPr="006609F2">
        <w:tc>
          <w:tcPr>
            <w:tcW w:w="1355" w:type="dxa"/>
          </w:tcPr>
          <w:p w:rsidR="006609F2" w:rsidRPr="006609F2" w:rsidRDefault="006609F2" w:rsidP="006609F2">
            <w:pPr>
              <w:ind w:right="180"/>
              <w:rPr>
                <w:color w:val="FF0000"/>
                <w:sz w:val="20"/>
                <w:szCs w:val="20"/>
              </w:rPr>
            </w:pPr>
            <w:r w:rsidRPr="006609F2">
              <w:rPr>
                <w:sz w:val="20"/>
                <w:szCs w:val="20"/>
              </w:rPr>
              <w:t>Session #7</w:t>
            </w:r>
          </w:p>
        </w:tc>
        <w:tc>
          <w:tcPr>
            <w:tcW w:w="1583" w:type="dxa"/>
          </w:tcPr>
          <w:p w:rsidR="006609F2" w:rsidRPr="006609F2" w:rsidRDefault="006609F2" w:rsidP="006609F2">
            <w:pPr>
              <w:ind w:right="180"/>
              <w:rPr>
                <w:sz w:val="20"/>
                <w:szCs w:val="20"/>
              </w:rPr>
            </w:pPr>
            <w:smartTag w:uri="urn:schemas-microsoft-com:office:smarttags" w:element="time">
              <w:smartTagPr>
                <w:attr w:name="Hour" w:val="14"/>
                <w:attr w:name="Minute" w:val="0"/>
              </w:smartTagPr>
              <w:r w:rsidRPr="006609F2">
                <w:rPr>
                  <w:sz w:val="20"/>
                  <w:szCs w:val="20"/>
                </w:rPr>
                <w:t>2:00-2:45pm</w:t>
              </w:r>
            </w:smartTag>
          </w:p>
        </w:tc>
        <w:tc>
          <w:tcPr>
            <w:tcW w:w="1341" w:type="dxa"/>
          </w:tcPr>
          <w:p w:rsidR="006609F2" w:rsidRPr="006609F2" w:rsidRDefault="006609F2" w:rsidP="006609F2">
            <w:pPr>
              <w:ind w:right="180"/>
              <w:rPr>
                <w:sz w:val="20"/>
                <w:szCs w:val="20"/>
              </w:rPr>
            </w:pPr>
            <w:r w:rsidRPr="006609F2">
              <w:rPr>
                <w:sz w:val="20"/>
                <w:szCs w:val="20"/>
              </w:rPr>
              <w:t>Library</w:t>
            </w:r>
          </w:p>
          <w:p w:rsidR="006609F2" w:rsidRPr="006609F2" w:rsidRDefault="006609F2" w:rsidP="006609F2">
            <w:pPr>
              <w:ind w:right="180"/>
              <w:rPr>
                <w:sz w:val="20"/>
                <w:szCs w:val="20"/>
              </w:rPr>
            </w:pPr>
          </w:p>
        </w:tc>
        <w:tc>
          <w:tcPr>
            <w:tcW w:w="4649" w:type="dxa"/>
          </w:tcPr>
          <w:p w:rsidR="006609F2" w:rsidRPr="006609F2" w:rsidRDefault="006609F2" w:rsidP="006609F2">
            <w:pPr>
              <w:ind w:right="180"/>
              <w:rPr>
                <w:sz w:val="20"/>
                <w:szCs w:val="20"/>
              </w:rPr>
            </w:pPr>
            <w:r w:rsidRPr="006609F2">
              <w:rPr>
                <w:sz w:val="20"/>
                <w:szCs w:val="20"/>
              </w:rPr>
              <w:t>FACULTY</w:t>
            </w:r>
          </w:p>
          <w:p w:rsidR="006609F2" w:rsidRPr="006609F2" w:rsidRDefault="006609F2" w:rsidP="006609F2">
            <w:pPr>
              <w:ind w:right="180"/>
              <w:rPr>
                <w:sz w:val="20"/>
                <w:szCs w:val="20"/>
              </w:rPr>
            </w:pPr>
            <w:r w:rsidRPr="006609F2">
              <w:rPr>
                <w:b/>
                <w:sz w:val="20"/>
                <w:szCs w:val="20"/>
              </w:rPr>
              <w:t>Richard Fung</w:t>
            </w:r>
            <w:r w:rsidRPr="006609F2">
              <w:rPr>
                <w:sz w:val="20"/>
                <w:szCs w:val="20"/>
              </w:rPr>
              <w:t>, Integrated Media (Video for Artists, Contemporary Issues)</w:t>
            </w:r>
          </w:p>
          <w:p w:rsidR="006609F2" w:rsidRPr="006609F2" w:rsidRDefault="006609F2" w:rsidP="006609F2">
            <w:pPr>
              <w:ind w:right="180"/>
              <w:rPr>
                <w:sz w:val="20"/>
                <w:szCs w:val="20"/>
              </w:rPr>
            </w:pPr>
            <w:r w:rsidRPr="006609F2">
              <w:rPr>
                <w:b/>
                <w:sz w:val="20"/>
                <w:szCs w:val="20"/>
              </w:rPr>
              <w:t>George Walker</w:t>
            </w:r>
            <w:r w:rsidRPr="006609F2">
              <w:rPr>
                <w:sz w:val="20"/>
                <w:szCs w:val="20"/>
              </w:rPr>
              <w:t>, Art (Printmaking, Book Arts, Book Design)</w:t>
            </w:r>
          </w:p>
          <w:p w:rsidR="006609F2" w:rsidRPr="006609F2" w:rsidRDefault="006609F2" w:rsidP="006609F2">
            <w:pPr>
              <w:ind w:right="180"/>
              <w:rPr>
                <w:sz w:val="20"/>
                <w:szCs w:val="20"/>
              </w:rPr>
            </w:pPr>
            <w:r w:rsidRPr="006609F2">
              <w:rPr>
                <w:b/>
                <w:sz w:val="20"/>
                <w:szCs w:val="20"/>
              </w:rPr>
              <w:t>Jessica Wyman</w:t>
            </w:r>
            <w:r w:rsidRPr="006609F2">
              <w:rPr>
                <w:sz w:val="20"/>
                <w:szCs w:val="20"/>
              </w:rPr>
              <w:t>, Liberal Studies (Contemporary art, Performance studies, Documentation and historiography)</w:t>
            </w:r>
          </w:p>
          <w:p w:rsidR="006609F2" w:rsidRPr="006609F2" w:rsidRDefault="006609F2" w:rsidP="006609F2">
            <w:pPr>
              <w:ind w:right="180"/>
              <w:rPr>
                <w:sz w:val="20"/>
                <w:szCs w:val="20"/>
              </w:rPr>
            </w:pPr>
            <w:r w:rsidRPr="006609F2">
              <w:rPr>
                <w:b/>
                <w:sz w:val="20"/>
                <w:szCs w:val="20"/>
              </w:rPr>
              <w:t>Johanna Householder</w:t>
            </w:r>
            <w:r w:rsidRPr="006609F2">
              <w:rPr>
                <w:sz w:val="20"/>
                <w:szCs w:val="20"/>
              </w:rPr>
              <w:t>, Integrated Media (</w:t>
            </w:r>
            <w:r w:rsidRPr="006609F2">
              <w:rPr>
                <w:color w:val="333333"/>
                <w:sz w:val="20"/>
                <w:szCs w:val="20"/>
              </w:rPr>
              <w:t>Performance art, Contemporary issues in performance and media, Video, installation)</w:t>
            </w:r>
          </w:p>
          <w:p w:rsidR="006609F2" w:rsidRPr="006609F2" w:rsidRDefault="006609F2" w:rsidP="006609F2">
            <w:pPr>
              <w:ind w:right="180"/>
              <w:rPr>
                <w:sz w:val="20"/>
                <w:szCs w:val="20"/>
              </w:rPr>
            </w:pPr>
            <w:r w:rsidRPr="006609F2">
              <w:rPr>
                <w:b/>
                <w:sz w:val="20"/>
                <w:szCs w:val="20"/>
              </w:rPr>
              <w:t>Arturo Nagel</w:t>
            </w:r>
            <w:r w:rsidRPr="006609F2">
              <w:rPr>
                <w:sz w:val="20"/>
                <w:szCs w:val="20"/>
              </w:rPr>
              <w:t>, Liberal Studies (Studio, art history, contemporary art)</w:t>
            </w:r>
          </w:p>
          <w:p w:rsidR="006609F2" w:rsidRPr="006609F2" w:rsidRDefault="006609F2" w:rsidP="006609F2">
            <w:pPr>
              <w:ind w:right="180"/>
              <w:rPr>
                <w:b/>
                <w:sz w:val="20"/>
                <w:szCs w:val="20"/>
              </w:rPr>
            </w:pPr>
            <w:r w:rsidRPr="006609F2">
              <w:rPr>
                <w:b/>
                <w:sz w:val="20"/>
                <w:szCs w:val="20"/>
              </w:rPr>
              <w:t>Paul Epp</w:t>
            </w:r>
            <w:r w:rsidRPr="006609F2">
              <w:rPr>
                <w:sz w:val="20"/>
                <w:szCs w:val="20"/>
              </w:rPr>
              <w:t>, Design (Furniture, Product Design, Exhibit Design)</w:t>
            </w:r>
          </w:p>
          <w:p w:rsidR="006609F2" w:rsidRPr="006609F2" w:rsidRDefault="006609F2" w:rsidP="006609F2">
            <w:pPr>
              <w:ind w:right="180"/>
              <w:rPr>
                <w:sz w:val="20"/>
                <w:szCs w:val="20"/>
              </w:rPr>
            </w:pPr>
            <w:r w:rsidRPr="006609F2">
              <w:rPr>
                <w:b/>
                <w:sz w:val="20"/>
                <w:szCs w:val="20"/>
              </w:rPr>
              <w:t>Laura Millard</w:t>
            </w:r>
            <w:r w:rsidRPr="006609F2">
              <w:rPr>
                <w:sz w:val="20"/>
                <w:szCs w:val="20"/>
              </w:rPr>
              <w:t>, Art (Abstract Painting, Contemporary Art)</w:t>
            </w:r>
          </w:p>
          <w:p w:rsidR="006609F2" w:rsidRPr="006609F2" w:rsidRDefault="006609F2" w:rsidP="006609F2">
            <w:pPr>
              <w:ind w:right="180"/>
              <w:rPr>
                <w:sz w:val="20"/>
                <w:szCs w:val="20"/>
              </w:rPr>
            </w:pPr>
            <w:r w:rsidRPr="006609F2">
              <w:rPr>
                <w:sz w:val="20"/>
                <w:szCs w:val="20"/>
              </w:rPr>
              <w:t>STUDENTS</w:t>
            </w:r>
          </w:p>
          <w:p w:rsidR="006609F2" w:rsidRPr="006609F2" w:rsidRDefault="006609F2" w:rsidP="006609F2">
            <w:pPr>
              <w:ind w:right="180"/>
              <w:rPr>
                <w:b/>
                <w:sz w:val="20"/>
                <w:szCs w:val="20"/>
              </w:rPr>
            </w:pPr>
            <w:r w:rsidRPr="006609F2">
              <w:rPr>
                <w:b/>
                <w:sz w:val="20"/>
                <w:szCs w:val="20"/>
              </w:rPr>
              <w:t>Elaine Macaranas</w:t>
            </w:r>
          </w:p>
        </w:tc>
      </w:tr>
      <w:tr w:rsidR="006609F2" w:rsidRPr="006609F2">
        <w:tc>
          <w:tcPr>
            <w:tcW w:w="1355" w:type="dxa"/>
          </w:tcPr>
          <w:p w:rsidR="006609F2" w:rsidRPr="006609F2" w:rsidRDefault="006609F2" w:rsidP="006609F2">
            <w:pPr>
              <w:ind w:right="180"/>
              <w:rPr>
                <w:sz w:val="20"/>
                <w:szCs w:val="20"/>
              </w:rPr>
            </w:pPr>
            <w:r w:rsidRPr="006609F2">
              <w:rPr>
                <w:sz w:val="20"/>
                <w:szCs w:val="20"/>
              </w:rPr>
              <w:t>Coffee break</w:t>
            </w:r>
          </w:p>
        </w:tc>
        <w:tc>
          <w:tcPr>
            <w:tcW w:w="1583" w:type="dxa"/>
          </w:tcPr>
          <w:p w:rsidR="006609F2" w:rsidRPr="006609F2" w:rsidRDefault="006609F2" w:rsidP="006609F2">
            <w:pPr>
              <w:ind w:right="180"/>
              <w:rPr>
                <w:sz w:val="20"/>
                <w:szCs w:val="20"/>
              </w:rPr>
            </w:pPr>
            <w:smartTag w:uri="urn:schemas-microsoft-com:office:smarttags" w:element="time">
              <w:smartTagPr>
                <w:attr w:name="Hour" w:val="14"/>
                <w:attr w:name="Minute" w:val="45"/>
              </w:smartTagPr>
              <w:r w:rsidRPr="006609F2">
                <w:rPr>
                  <w:sz w:val="20"/>
                  <w:szCs w:val="20"/>
                </w:rPr>
                <w:t>2:45-3:00</w:t>
              </w:r>
            </w:smartTag>
          </w:p>
        </w:tc>
        <w:tc>
          <w:tcPr>
            <w:tcW w:w="1341" w:type="dxa"/>
          </w:tcPr>
          <w:p w:rsidR="006609F2" w:rsidRPr="006609F2" w:rsidRDefault="006609F2" w:rsidP="006609F2">
            <w:pPr>
              <w:ind w:right="180"/>
              <w:rPr>
                <w:sz w:val="20"/>
                <w:szCs w:val="20"/>
              </w:rPr>
            </w:pPr>
            <w:r w:rsidRPr="006609F2">
              <w:rPr>
                <w:sz w:val="20"/>
                <w:szCs w:val="20"/>
              </w:rPr>
              <w:t>100 McCaul</w:t>
            </w:r>
          </w:p>
        </w:tc>
        <w:tc>
          <w:tcPr>
            <w:tcW w:w="4649" w:type="dxa"/>
          </w:tcPr>
          <w:p w:rsidR="006609F2" w:rsidRPr="006609F2" w:rsidRDefault="006609F2" w:rsidP="006609F2">
            <w:pPr>
              <w:ind w:right="180"/>
              <w:rPr>
                <w:sz w:val="20"/>
                <w:szCs w:val="20"/>
              </w:rPr>
            </w:pPr>
          </w:p>
        </w:tc>
      </w:tr>
      <w:tr w:rsidR="006609F2" w:rsidRPr="006609F2">
        <w:tc>
          <w:tcPr>
            <w:tcW w:w="1355" w:type="dxa"/>
          </w:tcPr>
          <w:p w:rsidR="006609F2" w:rsidRPr="006609F2" w:rsidRDefault="006609F2" w:rsidP="006609F2">
            <w:pPr>
              <w:ind w:right="180"/>
              <w:rPr>
                <w:sz w:val="20"/>
                <w:szCs w:val="20"/>
              </w:rPr>
            </w:pPr>
            <w:r w:rsidRPr="006609F2">
              <w:rPr>
                <w:sz w:val="20"/>
                <w:szCs w:val="20"/>
              </w:rPr>
              <w:t>Session #8</w:t>
            </w:r>
          </w:p>
        </w:tc>
        <w:tc>
          <w:tcPr>
            <w:tcW w:w="1583" w:type="dxa"/>
          </w:tcPr>
          <w:p w:rsidR="006609F2" w:rsidRPr="006609F2" w:rsidRDefault="006609F2" w:rsidP="006609F2">
            <w:pPr>
              <w:ind w:right="180"/>
              <w:rPr>
                <w:sz w:val="20"/>
                <w:szCs w:val="20"/>
              </w:rPr>
            </w:pPr>
            <w:smartTag w:uri="urn:schemas-microsoft-com:office:smarttags" w:element="time">
              <w:smartTagPr>
                <w:attr w:name="Hour" w:val="15"/>
                <w:attr w:name="Minute" w:val="0"/>
              </w:smartTagPr>
              <w:r w:rsidRPr="006609F2">
                <w:rPr>
                  <w:sz w:val="20"/>
                  <w:szCs w:val="20"/>
                </w:rPr>
                <w:t>3:00-4:00</w:t>
              </w:r>
            </w:smartTag>
          </w:p>
        </w:tc>
        <w:tc>
          <w:tcPr>
            <w:tcW w:w="1341" w:type="dxa"/>
          </w:tcPr>
          <w:p w:rsidR="006609F2" w:rsidRPr="006609F2" w:rsidRDefault="006609F2" w:rsidP="006609F2">
            <w:pPr>
              <w:ind w:right="180"/>
              <w:rPr>
                <w:sz w:val="20"/>
                <w:szCs w:val="20"/>
              </w:rPr>
            </w:pPr>
            <w:r w:rsidRPr="006609F2">
              <w:rPr>
                <w:sz w:val="20"/>
                <w:szCs w:val="20"/>
              </w:rPr>
              <w:t>Design Office</w:t>
            </w:r>
          </w:p>
        </w:tc>
        <w:tc>
          <w:tcPr>
            <w:tcW w:w="4649" w:type="dxa"/>
          </w:tcPr>
          <w:p w:rsidR="006609F2" w:rsidRPr="006609F2" w:rsidRDefault="006609F2" w:rsidP="006609F2">
            <w:pPr>
              <w:ind w:right="180"/>
              <w:rPr>
                <w:sz w:val="20"/>
                <w:szCs w:val="20"/>
              </w:rPr>
            </w:pPr>
            <w:r w:rsidRPr="006609F2">
              <w:rPr>
                <w:sz w:val="20"/>
                <w:szCs w:val="20"/>
              </w:rPr>
              <w:t>ASSISTANT DEANS – FACULTY OF DESIGN</w:t>
            </w:r>
          </w:p>
          <w:p w:rsidR="006609F2" w:rsidRPr="006609F2" w:rsidRDefault="006609F2" w:rsidP="006609F2">
            <w:pPr>
              <w:ind w:right="180"/>
              <w:rPr>
                <w:b/>
                <w:strike/>
                <w:sz w:val="20"/>
                <w:szCs w:val="20"/>
              </w:rPr>
            </w:pPr>
            <w:r w:rsidRPr="006609F2">
              <w:rPr>
                <w:b/>
                <w:sz w:val="20"/>
                <w:szCs w:val="20"/>
              </w:rPr>
              <w:t xml:space="preserve">Jeremy Bowes </w:t>
            </w:r>
            <w:r w:rsidRPr="006609F2">
              <w:rPr>
                <w:sz w:val="20"/>
                <w:szCs w:val="20"/>
              </w:rPr>
              <w:t>(Environmental Design)</w:t>
            </w:r>
          </w:p>
          <w:p w:rsidR="006609F2" w:rsidRPr="006609F2" w:rsidRDefault="006609F2" w:rsidP="006609F2">
            <w:pPr>
              <w:ind w:right="180"/>
              <w:rPr>
                <w:b/>
                <w:sz w:val="20"/>
                <w:szCs w:val="20"/>
              </w:rPr>
            </w:pPr>
            <w:r w:rsidRPr="006609F2">
              <w:rPr>
                <w:b/>
                <w:sz w:val="20"/>
                <w:szCs w:val="20"/>
              </w:rPr>
              <w:t xml:space="preserve">Steve Quinlan </w:t>
            </w:r>
            <w:r w:rsidRPr="006609F2">
              <w:rPr>
                <w:sz w:val="20"/>
                <w:szCs w:val="20"/>
              </w:rPr>
              <w:t>(Graphic Design)</w:t>
            </w:r>
          </w:p>
        </w:tc>
      </w:tr>
      <w:tr w:rsidR="006609F2" w:rsidRPr="006609F2">
        <w:tc>
          <w:tcPr>
            <w:tcW w:w="1355" w:type="dxa"/>
          </w:tcPr>
          <w:p w:rsidR="006609F2" w:rsidRPr="006609F2" w:rsidRDefault="006609F2" w:rsidP="006609F2">
            <w:pPr>
              <w:ind w:right="180"/>
              <w:rPr>
                <w:sz w:val="20"/>
                <w:szCs w:val="20"/>
              </w:rPr>
            </w:pPr>
            <w:r w:rsidRPr="006609F2">
              <w:rPr>
                <w:sz w:val="20"/>
                <w:szCs w:val="20"/>
              </w:rPr>
              <w:t>Session #9</w:t>
            </w:r>
          </w:p>
          <w:p w:rsidR="006609F2" w:rsidRPr="006609F2" w:rsidRDefault="006609F2" w:rsidP="006609F2">
            <w:pPr>
              <w:ind w:right="180"/>
              <w:rPr>
                <w:color w:val="FF0000"/>
                <w:sz w:val="20"/>
                <w:szCs w:val="20"/>
              </w:rPr>
            </w:pPr>
          </w:p>
        </w:tc>
        <w:tc>
          <w:tcPr>
            <w:tcW w:w="1583" w:type="dxa"/>
          </w:tcPr>
          <w:p w:rsidR="006609F2" w:rsidRPr="006609F2" w:rsidRDefault="006609F2" w:rsidP="006609F2">
            <w:pPr>
              <w:ind w:right="180"/>
              <w:rPr>
                <w:sz w:val="20"/>
                <w:szCs w:val="20"/>
              </w:rPr>
            </w:pPr>
            <w:smartTag w:uri="urn:schemas-microsoft-com:office:smarttags" w:element="time">
              <w:smartTagPr>
                <w:attr w:name="Hour" w:val="16"/>
                <w:attr w:name="Minute" w:val="0"/>
              </w:smartTagPr>
              <w:r w:rsidRPr="006609F2">
                <w:rPr>
                  <w:sz w:val="20"/>
                  <w:szCs w:val="20"/>
                </w:rPr>
                <w:t>4:00-5:00</w:t>
              </w:r>
            </w:smartTag>
          </w:p>
        </w:tc>
        <w:tc>
          <w:tcPr>
            <w:tcW w:w="1341" w:type="dxa"/>
          </w:tcPr>
          <w:p w:rsidR="006609F2" w:rsidRPr="006609F2" w:rsidRDefault="006609F2" w:rsidP="006609F2">
            <w:pPr>
              <w:ind w:right="180"/>
              <w:rPr>
                <w:sz w:val="20"/>
                <w:szCs w:val="20"/>
              </w:rPr>
            </w:pPr>
            <w:r w:rsidRPr="006609F2">
              <w:rPr>
                <w:sz w:val="20"/>
                <w:szCs w:val="20"/>
              </w:rPr>
              <w:t>Library</w:t>
            </w:r>
          </w:p>
        </w:tc>
        <w:tc>
          <w:tcPr>
            <w:tcW w:w="4649" w:type="dxa"/>
          </w:tcPr>
          <w:p w:rsidR="006609F2" w:rsidRPr="006609F2" w:rsidRDefault="006609F2" w:rsidP="006609F2">
            <w:pPr>
              <w:ind w:right="180"/>
              <w:rPr>
                <w:sz w:val="20"/>
                <w:szCs w:val="20"/>
              </w:rPr>
            </w:pPr>
            <w:r w:rsidRPr="006609F2">
              <w:rPr>
                <w:sz w:val="20"/>
                <w:szCs w:val="20"/>
              </w:rPr>
              <w:t>STUDENT presentation of Zine Collection</w:t>
            </w:r>
          </w:p>
          <w:p w:rsidR="006609F2" w:rsidRPr="006609F2" w:rsidRDefault="006609F2" w:rsidP="006609F2">
            <w:pPr>
              <w:tabs>
                <w:tab w:val="left" w:pos="5840"/>
              </w:tabs>
              <w:ind w:right="180"/>
              <w:rPr>
                <w:sz w:val="20"/>
                <w:szCs w:val="20"/>
              </w:rPr>
            </w:pPr>
            <w:r w:rsidRPr="006609F2">
              <w:rPr>
                <w:b/>
                <w:sz w:val="20"/>
                <w:szCs w:val="20"/>
              </w:rPr>
              <w:t>Alicia Nauta</w:t>
            </w:r>
            <w:r w:rsidRPr="006609F2">
              <w:rPr>
                <w:sz w:val="20"/>
                <w:szCs w:val="20"/>
              </w:rPr>
              <w:t>, Library Student Liaison Monitor</w:t>
            </w:r>
            <w:r w:rsidRPr="006609F2">
              <w:rPr>
                <w:sz w:val="20"/>
                <w:szCs w:val="20"/>
              </w:rPr>
              <w:tab/>
            </w:r>
          </w:p>
        </w:tc>
      </w:tr>
      <w:tr w:rsidR="006609F2" w:rsidRPr="006609F2">
        <w:tc>
          <w:tcPr>
            <w:tcW w:w="1355" w:type="dxa"/>
          </w:tcPr>
          <w:p w:rsidR="006609F2" w:rsidRPr="006609F2" w:rsidRDefault="006609F2" w:rsidP="006609F2">
            <w:pPr>
              <w:ind w:right="180"/>
              <w:rPr>
                <w:sz w:val="20"/>
                <w:szCs w:val="20"/>
              </w:rPr>
            </w:pPr>
            <w:r w:rsidRPr="006609F2">
              <w:rPr>
                <w:sz w:val="20"/>
                <w:szCs w:val="20"/>
              </w:rPr>
              <w:t>Dinner</w:t>
            </w:r>
          </w:p>
        </w:tc>
        <w:tc>
          <w:tcPr>
            <w:tcW w:w="1583" w:type="dxa"/>
          </w:tcPr>
          <w:p w:rsidR="006609F2" w:rsidRPr="006609F2" w:rsidRDefault="006609F2" w:rsidP="006609F2">
            <w:pPr>
              <w:ind w:right="180"/>
              <w:rPr>
                <w:sz w:val="20"/>
                <w:szCs w:val="20"/>
              </w:rPr>
            </w:pPr>
            <w:smartTag w:uri="urn:schemas-microsoft-com:office:smarttags" w:element="time">
              <w:smartTagPr>
                <w:attr w:name="Hour" w:val="17"/>
                <w:attr w:name="Minute" w:val="30"/>
              </w:smartTagPr>
              <w:r w:rsidRPr="006609F2">
                <w:rPr>
                  <w:sz w:val="20"/>
                  <w:szCs w:val="20"/>
                </w:rPr>
                <w:t>5:30-7:00</w:t>
              </w:r>
            </w:smartTag>
          </w:p>
        </w:tc>
        <w:tc>
          <w:tcPr>
            <w:tcW w:w="1341" w:type="dxa"/>
          </w:tcPr>
          <w:p w:rsidR="006609F2" w:rsidRPr="006609F2" w:rsidRDefault="006609F2" w:rsidP="006609F2">
            <w:pPr>
              <w:ind w:right="180"/>
              <w:rPr>
                <w:sz w:val="20"/>
                <w:szCs w:val="20"/>
              </w:rPr>
            </w:pPr>
            <w:smartTag w:uri="urn:schemas-microsoft-com:office:smarttags" w:element="place">
              <w:r w:rsidRPr="006609F2">
                <w:rPr>
                  <w:sz w:val="20"/>
                  <w:szCs w:val="20"/>
                </w:rPr>
                <w:t>Midi</w:t>
              </w:r>
            </w:smartTag>
            <w:r w:rsidRPr="006609F2">
              <w:rPr>
                <w:sz w:val="20"/>
                <w:szCs w:val="20"/>
              </w:rPr>
              <w:t xml:space="preserve"> Bistro</w:t>
            </w:r>
          </w:p>
        </w:tc>
        <w:tc>
          <w:tcPr>
            <w:tcW w:w="4649" w:type="dxa"/>
          </w:tcPr>
          <w:p w:rsidR="006609F2" w:rsidRPr="006609F2" w:rsidRDefault="006609F2" w:rsidP="006609F2">
            <w:pPr>
              <w:ind w:right="180"/>
              <w:rPr>
                <w:sz w:val="20"/>
                <w:szCs w:val="20"/>
              </w:rPr>
            </w:pPr>
            <w:r w:rsidRPr="006609F2">
              <w:rPr>
                <w:b/>
                <w:sz w:val="20"/>
                <w:szCs w:val="20"/>
              </w:rPr>
              <w:t>Kathy Shailer</w:t>
            </w:r>
            <w:r w:rsidRPr="006609F2">
              <w:rPr>
                <w:sz w:val="20"/>
                <w:szCs w:val="20"/>
              </w:rPr>
              <w:t>, Acting VP Academic</w:t>
            </w:r>
          </w:p>
          <w:p w:rsidR="006609F2" w:rsidRPr="006609F2" w:rsidRDefault="006609F2" w:rsidP="006609F2">
            <w:pPr>
              <w:ind w:right="180"/>
              <w:rPr>
                <w:sz w:val="20"/>
                <w:szCs w:val="20"/>
              </w:rPr>
            </w:pPr>
            <w:r w:rsidRPr="006609F2">
              <w:rPr>
                <w:b/>
                <w:sz w:val="20"/>
                <w:szCs w:val="20"/>
              </w:rPr>
              <w:t>Peter Caldwell</w:t>
            </w:r>
            <w:r w:rsidRPr="006609F2">
              <w:rPr>
                <w:sz w:val="20"/>
                <w:szCs w:val="20"/>
              </w:rPr>
              <w:t>, VP Finance &amp; Administration</w:t>
            </w:r>
          </w:p>
        </w:tc>
      </w:tr>
    </w:tbl>
    <w:p w:rsidR="006609F2" w:rsidRPr="006609F2" w:rsidRDefault="006609F2" w:rsidP="006609F2">
      <w:pPr>
        <w:ind w:right="180"/>
        <w:rPr>
          <w:sz w:val="20"/>
          <w:szCs w:val="20"/>
        </w:rPr>
      </w:pPr>
    </w:p>
    <w:p w:rsidR="006609F2" w:rsidRPr="006609F2" w:rsidRDefault="006609F2" w:rsidP="006609F2">
      <w:pPr>
        <w:rPr>
          <w:sz w:val="20"/>
          <w:szCs w:val="20"/>
        </w:rPr>
      </w:pPr>
    </w:p>
    <w:p w:rsidR="006609F2" w:rsidRPr="006609F2" w:rsidRDefault="006609F2" w:rsidP="006609F2">
      <w:pPr>
        <w:rPr>
          <w:sz w:val="20"/>
          <w:szCs w:val="20"/>
        </w:rPr>
      </w:pPr>
      <w:r w:rsidRPr="006609F2">
        <w:rPr>
          <w:sz w:val="20"/>
          <w:szCs w:val="20"/>
        </w:rPr>
        <w:t>DAY 2 – Wednesday, March 19</w:t>
      </w:r>
    </w:p>
    <w:tbl>
      <w:tblPr>
        <w:tblStyle w:val="TableGrid"/>
        <w:tblW w:w="0" w:type="auto"/>
        <w:tblLook w:val="00BF" w:firstRow="1" w:lastRow="0" w:firstColumn="1" w:lastColumn="0" w:noHBand="0" w:noVBand="0"/>
      </w:tblPr>
      <w:tblGrid>
        <w:gridCol w:w="1322"/>
        <w:gridCol w:w="1598"/>
        <w:gridCol w:w="1208"/>
        <w:gridCol w:w="4728"/>
      </w:tblGrid>
      <w:tr w:rsidR="006609F2" w:rsidRPr="006609F2">
        <w:tc>
          <w:tcPr>
            <w:tcW w:w="1728" w:type="dxa"/>
          </w:tcPr>
          <w:p w:rsidR="006609F2" w:rsidRPr="006609F2" w:rsidRDefault="006609F2" w:rsidP="006609F2">
            <w:pPr>
              <w:rPr>
                <w:sz w:val="20"/>
                <w:szCs w:val="20"/>
              </w:rPr>
            </w:pPr>
            <w:r w:rsidRPr="006609F2">
              <w:rPr>
                <w:sz w:val="20"/>
                <w:szCs w:val="20"/>
              </w:rPr>
              <w:t>Session</w:t>
            </w:r>
          </w:p>
        </w:tc>
        <w:tc>
          <w:tcPr>
            <w:tcW w:w="2160" w:type="dxa"/>
          </w:tcPr>
          <w:p w:rsidR="006609F2" w:rsidRPr="006609F2" w:rsidRDefault="006609F2" w:rsidP="006609F2">
            <w:pPr>
              <w:rPr>
                <w:sz w:val="20"/>
                <w:szCs w:val="20"/>
              </w:rPr>
            </w:pPr>
            <w:r w:rsidRPr="006609F2">
              <w:rPr>
                <w:sz w:val="20"/>
                <w:szCs w:val="20"/>
              </w:rPr>
              <w:t>Time</w:t>
            </w:r>
          </w:p>
        </w:tc>
        <w:tc>
          <w:tcPr>
            <w:tcW w:w="1440" w:type="dxa"/>
          </w:tcPr>
          <w:p w:rsidR="006609F2" w:rsidRPr="006609F2" w:rsidRDefault="006609F2" w:rsidP="006609F2">
            <w:pPr>
              <w:rPr>
                <w:sz w:val="20"/>
                <w:szCs w:val="20"/>
              </w:rPr>
            </w:pPr>
            <w:r w:rsidRPr="006609F2">
              <w:rPr>
                <w:sz w:val="20"/>
                <w:szCs w:val="20"/>
              </w:rPr>
              <w:t xml:space="preserve">Location </w:t>
            </w:r>
          </w:p>
        </w:tc>
        <w:tc>
          <w:tcPr>
            <w:tcW w:w="7128" w:type="dxa"/>
          </w:tcPr>
          <w:p w:rsidR="006609F2" w:rsidRPr="006609F2" w:rsidRDefault="006609F2" w:rsidP="006609F2">
            <w:pPr>
              <w:rPr>
                <w:sz w:val="20"/>
                <w:szCs w:val="20"/>
              </w:rPr>
            </w:pPr>
            <w:r w:rsidRPr="006609F2">
              <w:rPr>
                <w:sz w:val="20"/>
                <w:szCs w:val="20"/>
              </w:rPr>
              <w:t>Attendees</w:t>
            </w:r>
          </w:p>
        </w:tc>
      </w:tr>
      <w:tr w:rsidR="006609F2" w:rsidRPr="006609F2">
        <w:tc>
          <w:tcPr>
            <w:tcW w:w="1728" w:type="dxa"/>
          </w:tcPr>
          <w:p w:rsidR="006609F2" w:rsidRPr="006609F2" w:rsidRDefault="006609F2" w:rsidP="006609F2">
            <w:pPr>
              <w:rPr>
                <w:sz w:val="20"/>
                <w:szCs w:val="20"/>
              </w:rPr>
            </w:pPr>
            <w:r w:rsidRPr="006609F2">
              <w:rPr>
                <w:sz w:val="20"/>
                <w:szCs w:val="20"/>
              </w:rPr>
              <w:t>Session #1a</w:t>
            </w:r>
          </w:p>
          <w:p w:rsidR="006609F2" w:rsidRPr="006609F2" w:rsidRDefault="006609F2" w:rsidP="006609F2">
            <w:pPr>
              <w:rPr>
                <w:sz w:val="20"/>
                <w:szCs w:val="20"/>
              </w:rPr>
            </w:pPr>
          </w:p>
        </w:tc>
        <w:tc>
          <w:tcPr>
            <w:tcW w:w="2160" w:type="dxa"/>
          </w:tcPr>
          <w:p w:rsidR="006609F2" w:rsidRPr="006609F2" w:rsidRDefault="006609F2" w:rsidP="006609F2">
            <w:pPr>
              <w:rPr>
                <w:sz w:val="20"/>
                <w:szCs w:val="20"/>
              </w:rPr>
            </w:pPr>
            <w:smartTag w:uri="urn:schemas-microsoft-com:office:smarttags" w:element="time">
              <w:smartTagPr>
                <w:attr w:name="Hour" w:val="8"/>
                <w:attr w:name="Minute" w:val="30"/>
              </w:smartTagPr>
              <w:r w:rsidRPr="006609F2">
                <w:rPr>
                  <w:sz w:val="20"/>
                  <w:szCs w:val="20"/>
                </w:rPr>
                <w:t>8:30-9:30am</w:t>
              </w:r>
            </w:smartTag>
          </w:p>
        </w:tc>
        <w:tc>
          <w:tcPr>
            <w:tcW w:w="1440" w:type="dxa"/>
          </w:tcPr>
          <w:p w:rsidR="006609F2" w:rsidRPr="006609F2" w:rsidRDefault="006609F2" w:rsidP="006609F2">
            <w:pPr>
              <w:rPr>
                <w:sz w:val="20"/>
                <w:szCs w:val="20"/>
              </w:rPr>
            </w:pPr>
            <w:r w:rsidRPr="006609F2">
              <w:rPr>
                <w:sz w:val="20"/>
                <w:szCs w:val="20"/>
              </w:rPr>
              <w:t>100 McCaul</w:t>
            </w:r>
          </w:p>
          <w:p w:rsidR="006609F2" w:rsidRPr="006609F2" w:rsidRDefault="006609F2" w:rsidP="006609F2">
            <w:pPr>
              <w:rPr>
                <w:sz w:val="20"/>
                <w:szCs w:val="20"/>
              </w:rPr>
            </w:pPr>
            <w:r w:rsidRPr="006609F2">
              <w:rPr>
                <w:sz w:val="20"/>
                <w:szCs w:val="20"/>
              </w:rPr>
              <w:t>Room 284</w:t>
            </w:r>
          </w:p>
        </w:tc>
        <w:tc>
          <w:tcPr>
            <w:tcW w:w="7128" w:type="dxa"/>
          </w:tcPr>
          <w:p w:rsidR="006609F2" w:rsidRPr="006609F2" w:rsidRDefault="006609F2" w:rsidP="006609F2">
            <w:pPr>
              <w:rPr>
                <w:sz w:val="20"/>
                <w:szCs w:val="20"/>
              </w:rPr>
            </w:pPr>
            <w:r w:rsidRPr="006609F2">
              <w:rPr>
                <w:b/>
                <w:sz w:val="20"/>
                <w:szCs w:val="20"/>
              </w:rPr>
              <w:t>Peter Lashko</w:t>
            </w:r>
            <w:r w:rsidRPr="006609F2">
              <w:rPr>
                <w:sz w:val="20"/>
                <w:szCs w:val="20"/>
              </w:rPr>
              <w:t xml:space="preserve"> – Director, Facilities Planning &amp; Management</w:t>
            </w:r>
          </w:p>
          <w:p w:rsidR="006609F2" w:rsidRPr="006609F2" w:rsidRDefault="006609F2" w:rsidP="006609F2">
            <w:pPr>
              <w:rPr>
                <w:sz w:val="20"/>
                <w:szCs w:val="20"/>
              </w:rPr>
            </w:pPr>
            <w:r w:rsidRPr="006609F2">
              <w:rPr>
                <w:b/>
                <w:sz w:val="20"/>
                <w:szCs w:val="20"/>
              </w:rPr>
              <w:t>Veronica (Vicki) Brown</w:t>
            </w:r>
            <w:r w:rsidRPr="006609F2">
              <w:rPr>
                <w:sz w:val="20"/>
                <w:szCs w:val="20"/>
              </w:rPr>
              <w:t xml:space="preserve"> – Director, Campus Services &amp; Security</w:t>
            </w:r>
          </w:p>
        </w:tc>
      </w:tr>
      <w:tr w:rsidR="006609F2" w:rsidRPr="006609F2">
        <w:tc>
          <w:tcPr>
            <w:tcW w:w="1728" w:type="dxa"/>
          </w:tcPr>
          <w:p w:rsidR="006609F2" w:rsidRPr="006609F2" w:rsidRDefault="006609F2" w:rsidP="006609F2">
            <w:pPr>
              <w:rPr>
                <w:sz w:val="20"/>
                <w:szCs w:val="20"/>
              </w:rPr>
            </w:pPr>
            <w:r w:rsidRPr="006609F2">
              <w:rPr>
                <w:sz w:val="20"/>
                <w:szCs w:val="20"/>
              </w:rPr>
              <w:t>Session #1b</w:t>
            </w:r>
          </w:p>
        </w:tc>
        <w:tc>
          <w:tcPr>
            <w:tcW w:w="2160" w:type="dxa"/>
          </w:tcPr>
          <w:p w:rsidR="006609F2" w:rsidRPr="006609F2" w:rsidRDefault="006609F2" w:rsidP="006609F2">
            <w:pPr>
              <w:rPr>
                <w:sz w:val="20"/>
                <w:szCs w:val="20"/>
              </w:rPr>
            </w:pPr>
            <w:smartTag w:uri="urn:schemas-microsoft-com:office:smarttags" w:element="time">
              <w:smartTagPr>
                <w:attr w:name="Hour" w:val="9"/>
                <w:attr w:name="Minute" w:val="30"/>
              </w:smartTagPr>
              <w:r w:rsidRPr="006609F2">
                <w:rPr>
                  <w:sz w:val="20"/>
                  <w:szCs w:val="20"/>
                </w:rPr>
                <w:t>9:30-10:00am</w:t>
              </w:r>
            </w:smartTag>
          </w:p>
        </w:tc>
        <w:tc>
          <w:tcPr>
            <w:tcW w:w="1440" w:type="dxa"/>
          </w:tcPr>
          <w:p w:rsidR="006609F2" w:rsidRPr="006609F2" w:rsidRDefault="006609F2" w:rsidP="006609F2">
            <w:pPr>
              <w:rPr>
                <w:sz w:val="20"/>
                <w:szCs w:val="20"/>
              </w:rPr>
            </w:pPr>
            <w:r w:rsidRPr="006609F2">
              <w:rPr>
                <w:sz w:val="20"/>
                <w:szCs w:val="20"/>
              </w:rPr>
              <w:t>284</w:t>
            </w:r>
          </w:p>
        </w:tc>
        <w:tc>
          <w:tcPr>
            <w:tcW w:w="7128" w:type="dxa"/>
          </w:tcPr>
          <w:p w:rsidR="006609F2" w:rsidRPr="006609F2" w:rsidRDefault="006609F2" w:rsidP="006609F2">
            <w:pPr>
              <w:rPr>
                <w:sz w:val="20"/>
                <w:szCs w:val="20"/>
              </w:rPr>
            </w:pPr>
            <w:r w:rsidRPr="006609F2">
              <w:rPr>
                <w:b/>
                <w:sz w:val="20"/>
                <w:szCs w:val="20"/>
              </w:rPr>
              <w:t>Jim Forrester</w:t>
            </w:r>
            <w:r w:rsidRPr="006609F2">
              <w:rPr>
                <w:sz w:val="20"/>
                <w:szCs w:val="20"/>
              </w:rPr>
              <w:t>, Head – Library Systems &amp; Tech Services</w:t>
            </w:r>
          </w:p>
        </w:tc>
      </w:tr>
      <w:tr w:rsidR="006609F2" w:rsidRPr="006609F2">
        <w:tc>
          <w:tcPr>
            <w:tcW w:w="1728" w:type="dxa"/>
          </w:tcPr>
          <w:p w:rsidR="006609F2" w:rsidRPr="006609F2" w:rsidRDefault="006609F2" w:rsidP="006609F2">
            <w:pPr>
              <w:rPr>
                <w:sz w:val="20"/>
                <w:szCs w:val="20"/>
              </w:rPr>
            </w:pPr>
            <w:r w:rsidRPr="006609F2">
              <w:rPr>
                <w:sz w:val="20"/>
                <w:szCs w:val="20"/>
              </w:rPr>
              <w:t>Session #2</w:t>
            </w:r>
          </w:p>
        </w:tc>
        <w:tc>
          <w:tcPr>
            <w:tcW w:w="2160" w:type="dxa"/>
          </w:tcPr>
          <w:p w:rsidR="006609F2" w:rsidRPr="006609F2" w:rsidRDefault="006609F2" w:rsidP="006609F2">
            <w:pPr>
              <w:rPr>
                <w:sz w:val="20"/>
                <w:szCs w:val="20"/>
              </w:rPr>
            </w:pPr>
            <w:smartTag w:uri="urn:schemas-microsoft-com:office:smarttags" w:element="time">
              <w:smartTagPr>
                <w:attr w:name="Hour" w:val="9"/>
                <w:attr w:name="Minute" w:val="30"/>
              </w:smartTagPr>
              <w:r w:rsidRPr="006609F2">
                <w:rPr>
                  <w:sz w:val="20"/>
                  <w:szCs w:val="20"/>
                </w:rPr>
                <w:t>9:30-10:45am</w:t>
              </w:r>
            </w:smartTag>
          </w:p>
        </w:tc>
        <w:tc>
          <w:tcPr>
            <w:tcW w:w="1440" w:type="dxa"/>
          </w:tcPr>
          <w:p w:rsidR="006609F2" w:rsidRPr="006609F2" w:rsidRDefault="006609F2" w:rsidP="006609F2">
            <w:pPr>
              <w:rPr>
                <w:sz w:val="20"/>
                <w:szCs w:val="20"/>
              </w:rPr>
            </w:pPr>
            <w:r w:rsidRPr="006609F2">
              <w:rPr>
                <w:sz w:val="20"/>
                <w:szCs w:val="20"/>
              </w:rPr>
              <w:t>284</w:t>
            </w:r>
          </w:p>
        </w:tc>
        <w:tc>
          <w:tcPr>
            <w:tcW w:w="7128" w:type="dxa"/>
          </w:tcPr>
          <w:p w:rsidR="006609F2" w:rsidRPr="006609F2" w:rsidRDefault="006609F2" w:rsidP="006609F2">
            <w:pPr>
              <w:rPr>
                <w:sz w:val="20"/>
                <w:szCs w:val="20"/>
              </w:rPr>
            </w:pPr>
            <w:r w:rsidRPr="006609F2">
              <w:rPr>
                <w:sz w:val="20"/>
                <w:szCs w:val="20"/>
              </w:rPr>
              <w:t>LIBRARY STAFF – COLLECTIONS</w:t>
            </w:r>
          </w:p>
          <w:p w:rsidR="006609F2" w:rsidRPr="006609F2" w:rsidRDefault="006609F2" w:rsidP="006609F2">
            <w:pPr>
              <w:rPr>
                <w:sz w:val="20"/>
                <w:szCs w:val="20"/>
              </w:rPr>
            </w:pPr>
            <w:r w:rsidRPr="006609F2">
              <w:rPr>
                <w:b/>
                <w:sz w:val="20"/>
                <w:szCs w:val="20"/>
              </w:rPr>
              <w:t>Jill Patrick</w:t>
            </w:r>
            <w:r w:rsidRPr="006609F2">
              <w:rPr>
                <w:sz w:val="20"/>
                <w:szCs w:val="20"/>
              </w:rPr>
              <w:t>, Director – Library Services</w:t>
            </w:r>
          </w:p>
          <w:p w:rsidR="006609F2" w:rsidRPr="006609F2" w:rsidRDefault="006609F2" w:rsidP="006609F2">
            <w:pPr>
              <w:rPr>
                <w:sz w:val="20"/>
                <w:szCs w:val="20"/>
              </w:rPr>
            </w:pPr>
            <w:r w:rsidRPr="006609F2">
              <w:rPr>
                <w:b/>
                <w:sz w:val="20"/>
                <w:szCs w:val="20"/>
              </w:rPr>
              <w:t>Daniel Payne</w:t>
            </w:r>
            <w:r w:rsidRPr="006609F2">
              <w:rPr>
                <w:sz w:val="20"/>
                <w:szCs w:val="20"/>
              </w:rPr>
              <w:t>, Head – Reference, Information &amp; Access Services</w:t>
            </w:r>
          </w:p>
          <w:p w:rsidR="006609F2" w:rsidRPr="006609F2" w:rsidRDefault="006609F2" w:rsidP="006609F2">
            <w:pPr>
              <w:rPr>
                <w:sz w:val="20"/>
                <w:szCs w:val="20"/>
              </w:rPr>
            </w:pPr>
            <w:r w:rsidRPr="006609F2">
              <w:rPr>
                <w:b/>
                <w:sz w:val="20"/>
                <w:szCs w:val="20"/>
              </w:rPr>
              <w:t>Robert Fabbro</w:t>
            </w:r>
            <w:r w:rsidRPr="006609F2">
              <w:rPr>
                <w:sz w:val="20"/>
                <w:szCs w:val="20"/>
              </w:rPr>
              <w:t>, Reference &amp; Access Services Librarian</w:t>
            </w:r>
          </w:p>
          <w:p w:rsidR="006609F2" w:rsidRPr="006609F2" w:rsidRDefault="006609F2" w:rsidP="006609F2">
            <w:pPr>
              <w:rPr>
                <w:sz w:val="20"/>
                <w:szCs w:val="20"/>
              </w:rPr>
            </w:pPr>
            <w:r w:rsidRPr="006609F2">
              <w:rPr>
                <w:b/>
                <w:sz w:val="20"/>
                <w:szCs w:val="20"/>
              </w:rPr>
              <w:t>Maureen Carter</w:t>
            </w:r>
            <w:r w:rsidRPr="006609F2">
              <w:rPr>
                <w:sz w:val="20"/>
                <w:szCs w:val="20"/>
              </w:rPr>
              <w:t>, Technical Services Librarian</w:t>
            </w:r>
          </w:p>
          <w:p w:rsidR="006609F2" w:rsidRPr="006609F2" w:rsidRDefault="006609F2" w:rsidP="006609F2">
            <w:pPr>
              <w:rPr>
                <w:sz w:val="20"/>
                <w:szCs w:val="20"/>
              </w:rPr>
            </w:pPr>
            <w:r w:rsidRPr="006609F2">
              <w:rPr>
                <w:b/>
                <w:sz w:val="20"/>
                <w:szCs w:val="20"/>
              </w:rPr>
              <w:t>Topher Elliot</w:t>
            </w:r>
            <w:r w:rsidRPr="006609F2">
              <w:rPr>
                <w:sz w:val="20"/>
                <w:szCs w:val="20"/>
              </w:rPr>
              <w:t>, Serials Technician</w:t>
            </w:r>
          </w:p>
          <w:p w:rsidR="006609F2" w:rsidRPr="006609F2" w:rsidRDefault="006609F2" w:rsidP="006609F2">
            <w:pPr>
              <w:rPr>
                <w:sz w:val="20"/>
                <w:szCs w:val="20"/>
              </w:rPr>
            </w:pPr>
            <w:r w:rsidRPr="006609F2">
              <w:rPr>
                <w:b/>
                <w:sz w:val="20"/>
                <w:szCs w:val="20"/>
              </w:rPr>
              <w:t>Esther Soltau</w:t>
            </w:r>
            <w:r w:rsidRPr="006609F2">
              <w:rPr>
                <w:sz w:val="20"/>
                <w:szCs w:val="20"/>
              </w:rPr>
              <w:t>, Acquisitions Technician</w:t>
            </w:r>
          </w:p>
          <w:p w:rsidR="006609F2" w:rsidRPr="006609F2" w:rsidRDefault="006609F2" w:rsidP="006609F2">
            <w:pPr>
              <w:rPr>
                <w:sz w:val="20"/>
                <w:szCs w:val="20"/>
              </w:rPr>
            </w:pPr>
            <w:r w:rsidRPr="006609F2">
              <w:rPr>
                <w:b/>
                <w:sz w:val="20"/>
                <w:szCs w:val="20"/>
              </w:rPr>
              <w:lastRenderedPageBreak/>
              <w:t>Jim Forrester</w:t>
            </w:r>
            <w:r w:rsidRPr="006609F2">
              <w:rPr>
                <w:sz w:val="20"/>
                <w:szCs w:val="20"/>
              </w:rPr>
              <w:t xml:space="preserve">, Head – Systems &amp; Technical Services </w:t>
            </w:r>
          </w:p>
        </w:tc>
      </w:tr>
      <w:tr w:rsidR="006609F2" w:rsidRPr="006609F2">
        <w:tc>
          <w:tcPr>
            <w:tcW w:w="1728" w:type="dxa"/>
          </w:tcPr>
          <w:p w:rsidR="006609F2" w:rsidRPr="006609F2" w:rsidRDefault="006609F2" w:rsidP="006609F2">
            <w:pPr>
              <w:rPr>
                <w:sz w:val="20"/>
                <w:szCs w:val="20"/>
              </w:rPr>
            </w:pPr>
            <w:r w:rsidRPr="006609F2">
              <w:rPr>
                <w:sz w:val="20"/>
                <w:szCs w:val="20"/>
              </w:rPr>
              <w:lastRenderedPageBreak/>
              <w:t>Coffee break</w:t>
            </w:r>
          </w:p>
        </w:tc>
        <w:tc>
          <w:tcPr>
            <w:tcW w:w="2160" w:type="dxa"/>
          </w:tcPr>
          <w:p w:rsidR="006609F2" w:rsidRPr="006609F2" w:rsidRDefault="006609F2" w:rsidP="006609F2">
            <w:pPr>
              <w:rPr>
                <w:sz w:val="20"/>
                <w:szCs w:val="20"/>
              </w:rPr>
            </w:pPr>
            <w:smartTag w:uri="urn:schemas-microsoft-com:office:smarttags" w:element="time">
              <w:smartTagPr>
                <w:attr w:name="Hour" w:val="10"/>
                <w:attr w:name="Minute" w:val="45"/>
              </w:smartTagPr>
              <w:r w:rsidRPr="006609F2">
                <w:rPr>
                  <w:sz w:val="20"/>
                  <w:szCs w:val="20"/>
                </w:rPr>
                <w:t>10:45-11:00am</w:t>
              </w:r>
            </w:smartTag>
          </w:p>
        </w:tc>
        <w:tc>
          <w:tcPr>
            <w:tcW w:w="1440" w:type="dxa"/>
          </w:tcPr>
          <w:p w:rsidR="006609F2" w:rsidRPr="006609F2" w:rsidRDefault="006609F2" w:rsidP="006609F2">
            <w:pPr>
              <w:rPr>
                <w:sz w:val="20"/>
                <w:szCs w:val="20"/>
              </w:rPr>
            </w:pPr>
            <w:r w:rsidRPr="006609F2">
              <w:rPr>
                <w:sz w:val="20"/>
                <w:szCs w:val="20"/>
              </w:rPr>
              <w:t>Grange Bistro</w:t>
            </w:r>
          </w:p>
        </w:tc>
        <w:tc>
          <w:tcPr>
            <w:tcW w:w="7128" w:type="dxa"/>
          </w:tcPr>
          <w:p w:rsidR="006609F2" w:rsidRPr="006609F2" w:rsidRDefault="006609F2" w:rsidP="006609F2">
            <w:pPr>
              <w:rPr>
                <w:sz w:val="20"/>
                <w:szCs w:val="20"/>
              </w:rPr>
            </w:pPr>
          </w:p>
        </w:tc>
      </w:tr>
      <w:tr w:rsidR="006609F2" w:rsidRPr="006609F2">
        <w:tc>
          <w:tcPr>
            <w:tcW w:w="1728" w:type="dxa"/>
          </w:tcPr>
          <w:p w:rsidR="006609F2" w:rsidRPr="006609F2" w:rsidRDefault="006609F2" w:rsidP="006609F2">
            <w:pPr>
              <w:rPr>
                <w:color w:val="FF0000"/>
                <w:sz w:val="20"/>
                <w:szCs w:val="20"/>
              </w:rPr>
            </w:pPr>
            <w:r w:rsidRPr="006609F2">
              <w:rPr>
                <w:sz w:val="20"/>
                <w:szCs w:val="20"/>
              </w:rPr>
              <w:t>Session #3</w:t>
            </w:r>
          </w:p>
        </w:tc>
        <w:tc>
          <w:tcPr>
            <w:tcW w:w="2160" w:type="dxa"/>
          </w:tcPr>
          <w:p w:rsidR="006609F2" w:rsidRPr="006609F2" w:rsidRDefault="006609F2" w:rsidP="006609F2">
            <w:pPr>
              <w:rPr>
                <w:sz w:val="20"/>
                <w:szCs w:val="20"/>
              </w:rPr>
            </w:pPr>
            <w:smartTag w:uri="urn:schemas-microsoft-com:office:smarttags" w:element="time">
              <w:smartTagPr>
                <w:attr w:name="Hour" w:val="11"/>
                <w:attr w:name="Minute" w:val="0"/>
              </w:smartTagPr>
              <w:r w:rsidRPr="006609F2">
                <w:rPr>
                  <w:sz w:val="20"/>
                  <w:szCs w:val="20"/>
                </w:rPr>
                <w:t>11:00-12:00</w:t>
              </w:r>
            </w:smartTag>
          </w:p>
        </w:tc>
        <w:tc>
          <w:tcPr>
            <w:tcW w:w="1440" w:type="dxa"/>
          </w:tcPr>
          <w:p w:rsidR="006609F2" w:rsidRPr="006609F2" w:rsidRDefault="006609F2" w:rsidP="006609F2">
            <w:pPr>
              <w:rPr>
                <w:sz w:val="20"/>
                <w:szCs w:val="20"/>
              </w:rPr>
            </w:pPr>
            <w:r w:rsidRPr="006609F2">
              <w:rPr>
                <w:sz w:val="20"/>
                <w:szCs w:val="20"/>
              </w:rPr>
              <w:t>5h floor Open Studio</w:t>
            </w:r>
          </w:p>
        </w:tc>
        <w:tc>
          <w:tcPr>
            <w:tcW w:w="7128" w:type="dxa"/>
          </w:tcPr>
          <w:p w:rsidR="006609F2" w:rsidRPr="006609F2" w:rsidRDefault="006609F2" w:rsidP="006609F2">
            <w:pPr>
              <w:rPr>
                <w:sz w:val="20"/>
                <w:szCs w:val="20"/>
              </w:rPr>
            </w:pPr>
            <w:r w:rsidRPr="006609F2">
              <w:rPr>
                <w:sz w:val="20"/>
                <w:szCs w:val="20"/>
              </w:rPr>
              <w:t>STUDENT PRESENTATIONS</w:t>
            </w:r>
          </w:p>
          <w:p w:rsidR="006609F2" w:rsidRPr="006609F2" w:rsidRDefault="006609F2" w:rsidP="006609F2">
            <w:pPr>
              <w:rPr>
                <w:sz w:val="20"/>
                <w:szCs w:val="20"/>
              </w:rPr>
            </w:pPr>
            <w:r w:rsidRPr="006609F2">
              <w:rPr>
                <w:b/>
                <w:sz w:val="20"/>
                <w:szCs w:val="20"/>
              </w:rPr>
              <w:t>Matthew Nye</w:t>
            </w:r>
            <w:r w:rsidRPr="006609F2">
              <w:rPr>
                <w:sz w:val="20"/>
                <w:szCs w:val="20"/>
              </w:rPr>
              <w:t>, Environmental Design</w:t>
            </w:r>
          </w:p>
          <w:p w:rsidR="006609F2" w:rsidRPr="006609F2" w:rsidRDefault="006609F2" w:rsidP="006609F2">
            <w:pPr>
              <w:rPr>
                <w:sz w:val="20"/>
                <w:szCs w:val="20"/>
              </w:rPr>
            </w:pPr>
            <w:r w:rsidRPr="006609F2">
              <w:rPr>
                <w:b/>
                <w:sz w:val="20"/>
                <w:szCs w:val="20"/>
              </w:rPr>
              <w:t>Tegan Mierle</w:t>
            </w:r>
            <w:r w:rsidRPr="006609F2">
              <w:rPr>
                <w:sz w:val="20"/>
                <w:szCs w:val="20"/>
              </w:rPr>
              <w:t>, Graphic Design</w:t>
            </w:r>
          </w:p>
          <w:p w:rsidR="006609F2" w:rsidRPr="006609F2" w:rsidRDefault="006609F2" w:rsidP="006609F2">
            <w:pPr>
              <w:rPr>
                <w:sz w:val="20"/>
                <w:szCs w:val="20"/>
              </w:rPr>
            </w:pPr>
            <w:r w:rsidRPr="006609F2">
              <w:rPr>
                <w:b/>
                <w:sz w:val="20"/>
                <w:szCs w:val="20"/>
              </w:rPr>
              <w:t>David Chang</w:t>
            </w:r>
            <w:r w:rsidRPr="006609F2">
              <w:rPr>
                <w:sz w:val="20"/>
                <w:szCs w:val="20"/>
              </w:rPr>
              <w:t>, Industrial Design</w:t>
            </w:r>
          </w:p>
          <w:p w:rsidR="006609F2" w:rsidRPr="006609F2" w:rsidRDefault="006609F2" w:rsidP="006609F2">
            <w:pPr>
              <w:rPr>
                <w:sz w:val="20"/>
                <w:szCs w:val="20"/>
              </w:rPr>
            </w:pPr>
            <w:r w:rsidRPr="006609F2">
              <w:rPr>
                <w:sz w:val="20"/>
                <w:szCs w:val="20"/>
              </w:rPr>
              <w:t>FACULTY (also present)</w:t>
            </w:r>
          </w:p>
          <w:p w:rsidR="006609F2" w:rsidRPr="006609F2" w:rsidRDefault="006609F2" w:rsidP="006609F2">
            <w:pPr>
              <w:rPr>
                <w:sz w:val="20"/>
                <w:szCs w:val="20"/>
              </w:rPr>
            </w:pPr>
            <w:r w:rsidRPr="006609F2">
              <w:rPr>
                <w:b/>
                <w:sz w:val="20"/>
                <w:szCs w:val="20"/>
              </w:rPr>
              <w:t>Paul Dallas</w:t>
            </w:r>
            <w:r w:rsidRPr="006609F2">
              <w:rPr>
                <w:sz w:val="20"/>
                <w:szCs w:val="20"/>
              </w:rPr>
              <w:t>, Design (Illustration)</w:t>
            </w:r>
          </w:p>
          <w:p w:rsidR="006609F2" w:rsidRPr="006609F2" w:rsidRDefault="006609F2" w:rsidP="006609F2">
            <w:pPr>
              <w:rPr>
                <w:sz w:val="20"/>
                <w:szCs w:val="20"/>
              </w:rPr>
            </w:pPr>
            <w:r w:rsidRPr="006609F2">
              <w:rPr>
                <w:b/>
                <w:sz w:val="20"/>
                <w:szCs w:val="20"/>
              </w:rPr>
              <w:t>Bruce Hinds</w:t>
            </w:r>
            <w:r w:rsidRPr="006609F2">
              <w:rPr>
                <w:sz w:val="20"/>
                <w:szCs w:val="20"/>
              </w:rPr>
              <w:t>, Design (Design Process, Interactive Design, Design Drawing, Think Tank, Biomimetics)</w:t>
            </w:r>
          </w:p>
        </w:tc>
      </w:tr>
      <w:tr w:rsidR="006609F2" w:rsidRPr="006609F2">
        <w:tc>
          <w:tcPr>
            <w:tcW w:w="1728" w:type="dxa"/>
          </w:tcPr>
          <w:p w:rsidR="006609F2" w:rsidRPr="006609F2" w:rsidRDefault="006609F2" w:rsidP="006609F2">
            <w:pPr>
              <w:rPr>
                <w:color w:val="FF0000"/>
                <w:sz w:val="20"/>
                <w:szCs w:val="20"/>
              </w:rPr>
            </w:pPr>
            <w:r w:rsidRPr="006609F2">
              <w:rPr>
                <w:sz w:val="20"/>
                <w:szCs w:val="20"/>
              </w:rPr>
              <w:t>Lunch break</w:t>
            </w:r>
          </w:p>
        </w:tc>
        <w:tc>
          <w:tcPr>
            <w:tcW w:w="2160" w:type="dxa"/>
          </w:tcPr>
          <w:p w:rsidR="006609F2" w:rsidRPr="006609F2" w:rsidRDefault="006609F2" w:rsidP="006609F2">
            <w:pPr>
              <w:rPr>
                <w:sz w:val="20"/>
                <w:szCs w:val="20"/>
              </w:rPr>
            </w:pPr>
            <w:smartTag w:uri="urn:schemas-microsoft-com:office:smarttags" w:element="time">
              <w:smartTagPr>
                <w:attr w:name="Hour" w:val="12"/>
                <w:attr w:name="Minute" w:val="0"/>
              </w:smartTagPr>
              <w:r w:rsidRPr="006609F2">
                <w:rPr>
                  <w:sz w:val="20"/>
                  <w:szCs w:val="20"/>
                </w:rPr>
                <w:t>12:00-1:00</w:t>
              </w:r>
            </w:smartTag>
          </w:p>
        </w:tc>
        <w:tc>
          <w:tcPr>
            <w:tcW w:w="1440" w:type="dxa"/>
          </w:tcPr>
          <w:p w:rsidR="006609F2" w:rsidRPr="006609F2" w:rsidRDefault="006609F2" w:rsidP="006609F2">
            <w:pPr>
              <w:rPr>
                <w:sz w:val="20"/>
                <w:szCs w:val="20"/>
              </w:rPr>
            </w:pPr>
            <w:r w:rsidRPr="006609F2">
              <w:rPr>
                <w:sz w:val="20"/>
                <w:szCs w:val="20"/>
              </w:rPr>
              <w:t>Open studio</w:t>
            </w:r>
          </w:p>
        </w:tc>
        <w:tc>
          <w:tcPr>
            <w:tcW w:w="7128" w:type="dxa"/>
          </w:tcPr>
          <w:p w:rsidR="006609F2" w:rsidRPr="006609F2" w:rsidRDefault="006609F2" w:rsidP="006609F2">
            <w:pPr>
              <w:rPr>
                <w:sz w:val="20"/>
                <w:szCs w:val="20"/>
              </w:rPr>
            </w:pPr>
          </w:p>
        </w:tc>
      </w:tr>
      <w:tr w:rsidR="006609F2" w:rsidRPr="006609F2">
        <w:tc>
          <w:tcPr>
            <w:tcW w:w="1728" w:type="dxa"/>
          </w:tcPr>
          <w:p w:rsidR="006609F2" w:rsidRPr="006609F2" w:rsidRDefault="006609F2" w:rsidP="006609F2">
            <w:pPr>
              <w:rPr>
                <w:sz w:val="20"/>
                <w:szCs w:val="20"/>
              </w:rPr>
            </w:pPr>
            <w:r w:rsidRPr="006609F2">
              <w:rPr>
                <w:sz w:val="20"/>
                <w:szCs w:val="20"/>
              </w:rPr>
              <w:t>Session #4</w:t>
            </w:r>
          </w:p>
          <w:p w:rsidR="006609F2" w:rsidRPr="006609F2" w:rsidRDefault="006609F2" w:rsidP="006609F2">
            <w:pPr>
              <w:rPr>
                <w:b/>
                <w:sz w:val="20"/>
                <w:szCs w:val="20"/>
              </w:rPr>
            </w:pPr>
          </w:p>
        </w:tc>
        <w:tc>
          <w:tcPr>
            <w:tcW w:w="2160" w:type="dxa"/>
          </w:tcPr>
          <w:p w:rsidR="006609F2" w:rsidRPr="006609F2" w:rsidRDefault="006609F2" w:rsidP="006609F2">
            <w:pPr>
              <w:rPr>
                <w:sz w:val="20"/>
                <w:szCs w:val="20"/>
              </w:rPr>
            </w:pPr>
            <w:smartTag w:uri="urn:schemas-microsoft-com:office:smarttags" w:element="time">
              <w:smartTagPr>
                <w:attr w:name="Hour" w:val="13"/>
                <w:attr w:name="Minute" w:val="0"/>
              </w:smartTagPr>
              <w:r w:rsidRPr="006609F2">
                <w:rPr>
                  <w:sz w:val="20"/>
                  <w:szCs w:val="20"/>
                </w:rPr>
                <w:t>1:00-2:00pm</w:t>
              </w:r>
            </w:smartTag>
          </w:p>
        </w:tc>
        <w:tc>
          <w:tcPr>
            <w:tcW w:w="1440" w:type="dxa"/>
          </w:tcPr>
          <w:p w:rsidR="006609F2" w:rsidRPr="006609F2" w:rsidRDefault="006609F2" w:rsidP="006609F2">
            <w:pPr>
              <w:rPr>
                <w:sz w:val="20"/>
                <w:szCs w:val="20"/>
              </w:rPr>
            </w:pPr>
            <w:r w:rsidRPr="006609F2">
              <w:rPr>
                <w:sz w:val="20"/>
                <w:szCs w:val="20"/>
              </w:rPr>
              <w:t>284</w:t>
            </w:r>
          </w:p>
        </w:tc>
        <w:tc>
          <w:tcPr>
            <w:tcW w:w="7128" w:type="dxa"/>
          </w:tcPr>
          <w:p w:rsidR="006609F2" w:rsidRPr="006609F2" w:rsidRDefault="006609F2" w:rsidP="006609F2">
            <w:pPr>
              <w:rPr>
                <w:sz w:val="20"/>
                <w:szCs w:val="20"/>
              </w:rPr>
            </w:pPr>
            <w:r w:rsidRPr="006609F2">
              <w:rPr>
                <w:sz w:val="20"/>
                <w:szCs w:val="20"/>
              </w:rPr>
              <w:t>FACULTY</w:t>
            </w:r>
          </w:p>
          <w:p w:rsidR="006609F2" w:rsidRPr="006609F2" w:rsidRDefault="006609F2" w:rsidP="006609F2">
            <w:pPr>
              <w:rPr>
                <w:sz w:val="20"/>
                <w:szCs w:val="20"/>
              </w:rPr>
            </w:pPr>
            <w:r w:rsidRPr="006609F2">
              <w:rPr>
                <w:b/>
                <w:sz w:val="20"/>
                <w:szCs w:val="20"/>
              </w:rPr>
              <w:t>Marie-Joseé Therrien</w:t>
            </w:r>
            <w:r w:rsidRPr="006609F2">
              <w:rPr>
                <w:sz w:val="20"/>
                <w:szCs w:val="20"/>
              </w:rPr>
              <w:t>, Liberal Studies (Modern design and architecture, Canadian cultural history, Museum administration)</w:t>
            </w:r>
          </w:p>
          <w:p w:rsidR="006609F2" w:rsidRPr="006609F2" w:rsidRDefault="006609F2" w:rsidP="006609F2">
            <w:pPr>
              <w:rPr>
                <w:sz w:val="20"/>
                <w:szCs w:val="20"/>
              </w:rPr>
            </w:pPr>
            <w:r w:rsidRPr="006609F2">
              <w:rPr>
                <w:b/>
                <w:sz w:val="20"/>
                <w:szCs w:val="20"/>
              </w:rPr>
              <w:t>Rudolf Bikkers</w:t>
            </w:r>
            <w:r w:rsidRPr="006609F2">
              <w:rPr>
                <w:sz w:val="20"/>
                <w:szCs w:val="20"/>
              </w:rPr>
              <w:t>, Art (Printmaking)</w:t>
            </w:r>
          </w:p>
          <w:p w:rsidR="006609F2" w:rsidRPr="006609F2" w:rsidRDefault="006609F2" w:rsidP="006609F2">
            <w:pPr>
              <w:rPr>
                <w:sz w:val="20"/>
                <w:szCs w:val="20"/>
              </w:rPr>
            </w:pPr>
            <w:r w:rsidRPr="006609F2">
              <w:rPr>
                <w:b/>
                <w:sz w:val="20"/>
                <w:szCs w:val="20"/>
              </w:rPr>
              <w:t>Harry Mahler</w:t>
            </w:r>
            <w:r w:rsidRPr="006609F2">
              <w:rPr>
                <w:sz w:val="20"/>
                <w:szCs w:val="20"/>
              </w:rPr>
              <w:t>, Design (Electronic Design, Industrial Design)</w:t>
            </w:r>
          </w:p>
          <w:p w:rsidR="006609F2" w:rsidRPr="006609F2" w:rsidRDefault="006609F2" w:rsidP="006609F2">
            <w:pPr>
              <w:rPr>
                <w:sz w:val="20"/>
                <w:szCs w:val="20"/>
              </w:rPr>
            </w:pPr>
            <w:r w:rsidRPr="006609F2">
              <w:rPr>
                <w:b/>
                <w:sz w:val="20"/>
                <w:szCs w:val="20"/>
              </w:rPr>
              <w:t>Simone Jones</w:t>
            </w:r>
            <w:r w:rsidRPr="006609F2">
              <w:rPr>
                <w:sz w:val="20"/>
                <w:szCs w:val="20"/>
              </w:rPr>
              <w:t>, Associate Dean, Faculty of Art</w:t>
            </w:r>
          </w:p>
          <w:p w:rsidR="006609F2" w:rsidRPr="006609F2" w:rsidRDefault="006609F2" w:rsidP="006609F2">
            <w:pPr>
              <w:rPr>
                <w:sz w:val="20"/>
                <w:szCs w:val="20"/>
              </w:rPr>
            </w:pPr>
          </w:p>
        </w:tc>
      </w:tr>
      <w:tr w:rsidR="006609F2" w:rsidRPr="006609F2">
        <w:tc>
          <w:tcPr>
            <w:tcW w:w="1728" w:type="dxa"/>
          </w:tcPr>
          <w:p w:rsidR="006609F2" w:rsidRPr="006609F2" w:rsidRDefault="006609F2" w:rsidP="006609F2">
            <w:pPr>
              <w:rPr>
                <w:sz w:val="20"/>
                <w:szCs w:val="20"/>
              </w:rPr>
            </w:pPr>
            <w:r w:rsidRPr="006609F2">
              <w:rPr>
                <w:sz w:val="20"/>
                <w:szCs w:val="20"/>
              </w:rPr>
              <w:t>Session #5</w:t>
            </w:r>
          </w:p>
        </w:tc>
        <w:tc>
          <w:tcPr>
            <w:tcW w:w="2160" w:type="dxa"/>
          </w:tcPr>
          <w:p w:rsidR="006609F2" w:rsidRPr="006609F2" w:rsidRDefault="006609F2" w:rsidP="006609F2">
            <w:pPr>
              <w:rPr>
                <w:sz w:val="20"/>
                <w:szCs w:val="20"/>
              </w:rPr>
            </w:pPr>
            <w:smartTag w:uri="urn:schemas-microsoft-com:office:smarttags" w:element="time">
              <w:smartTagPr>
                <w:attr w:name="Hour" w:val="14"/>
                <w:attr w:name="Minute" w:val="0"/>
              </w:smartTagPr>
              <w:r w:rsidRPr="006609F2">
                <w:rPr>
                  <w:sz w:val="20"/>
                  <w:szCs w:val="20"/>
                </w:rPr>
                <w:t>2:00-3:15</w:t>
              </w:r>
            </w:smartTag>
          </w:p>
        </w:tc>
        <w:tc>
          <w:tcPr>
            <w:tcW w:w="1440" w:type="dxa"/>
          </w:tcPr>
          <w:p w:rsidR="006609F2" w:rsidRPr="006609F2" w:rsidRDefault="006609F2" w:rsidP="006609F2">
            <w:pPr>
              <w:rPr>
                <w:sz w:val="20"/>
                <w:szCs w:val="20"/>
              </w:rPr>
            </w:pPr>
            <w:r w:rsidRPr="006609F2">
              <w:rPr>
                <w:sz w:val="20"/>
                <w:szCs w:val="20"/>
              </w:rPr>
              <w:t>IT Services</w:t>
            </w:r>
          </w:p>
        </w:tc>
        <w:tc>
          <w:tcPr>
            <w:tcW w:w="7128" w:type="dxa"/>
          </w:tcPr>
          <w:p w:rsidR="006609F2" w:rsidRPr="006609F2" w:rsidRDefault="006609F2" w:rsidP="006609F2">
            <w:pPr>
              <w:rPr>
                <w:sz w:val="20"/>
                <w:szCs w:val="20"/>
              </w:rPr>
            </w:pPr>
            <w:r w:rsidRPr="006609F2">
              <w:rPr>
                <w:b/>
                <w:sz w:val="20"/>
                <w:szCs w:val="20"/>
              </w:rPr>
              <w:t>Alastair Macleod</w:t>
            </w:r>
            <w:r w:rsidRPr="006609F2">
              <w:rPr>
                <w:sz w:val="20"/>
                <w:szCs w:val="20"/>
              </w:rPr>
              <w:t xml:space="preserve"> – Director, IT Services</w:t>
            </w:r>
          </w:p>
          <w:p w:rsidR="006609F2" w:rsidRPr="006609F2" w:rsidRDefault="006609F2" w:rsidP="006609F2">
            <w:pPr>
              <w:rPr>
                <w:sz w:val="20"/>
                <w:szCs w:val="20"/>
              </w:rPr>
            </w:pPr>
            <w:r w:rsidRPr="006609F2">
              <w:rPr>
                <w:b/>
                <w:sz w:val="20"/>
                <w:szCs w:val="20"/>
              </w:rPr>
              <w:t>Michael Desjardins</w:t>
            </w:r>
            <w:r w:rsidRPr="006609F2">
              <w:rPr>
                <w:sz w:val="20"/>
                <w:szCs w:val="20"/>
              </w:rPr>
              <w:t xml:space="preserve"> – Laptop Program Project Manager</w:t>
            </w:r>
          </w:p>
          <w:p w:rsidR="006609F2" w:rsidRPr="006609F2" w:rsidRDefault="006609F2" w:rsidP="006609F2">
            <w:pPr>
              <w:rPr>
                <w:sz w:val="20"/>
                <w:szCs w:val="20"/>
              </w:rPr>
            </w:pPr>
            <w:r w:rsidRPr="006609F2">
              <w:rPr>
                <w:b/>
                <w:sz w:val="20"/>
                <w:szCs w:val="20"/>
              </w:rPr>
              <w:t>Andrew McAllister</w:t>
            </w:r>
            <w:r w:rsidRPr="006609F2">
              <w:rPr>
                <w:sz w:val="20"/>
                <w:szCs w:val="20"/>
              </w:rPr>
              <w:t xml:space="preserve"> – Manager, Digital Studios</w:t>
            </w:r>
          </w:p>
          <w:p w:rsidR="006609F2" w:rsidRPr="006609F2" w:rsidRDefault="006609F2" w:rsidP="006609F2">
            <w:pPr>
              <w:rPr>
                <w:sz w:val="20"/>
                <w:szCs w:val="20"/>
              </w:rPr>
            </w:pPr>
            <w:r w:rsidRPr="006609F2">
              <w:rPr>
                <w:b/>
                <w:sz w:val="20"/>
                <w:szCs w:val="20"/>
              </w:rPr>
              <w:t>Jonathan Graham</w:t>
            </w:r>
            <w:r w:rsidRPr="006609F2">
              <w:rPr>
                <w:sz w:val="20"/>
                <w:szCs w:val="20"/>
              </w:rPr>
              <w:t xml:space="preserve"> – Manager, Information Systems</w:t>
            </w:r>
          </w:p>
          <w:p w:rsidR="006609F2" w:rsidRPr="006609F2" w:rsidRDefault="006609F2" w:rsidP="006609F2">
            <w:pPr>
              <w:rPr>
                <w:sz w:val="20"/>
                <w:szCs w:val="20"/>
              </w:rPr>
            </w:pPr>
            <w:r w:rsidRPr="006609F2">
              <w:rPr>
                <w:b/>
                <w:sz w:val="20"/>
                <w:szCs w:val="20"/>
              </w:rPr>
              <w:t>Yong Zhang</w:t>
            </w:r>
            <w:r w:rsidRPr="006609F2">
              <w:rPr>
                <w:sz w:val="20"/>
                <w:szCs w:val="20"/>
              </w:rPr>
              <w:t xml:space="preserve"> – Manager, Network Operations</w:t>
            </w:r>
          </w:p>
        </w:tc>
      </w:tr>
      <w:tr w:rsidR="006609F2" w:rsidRPr="006609F2">
        <w:tc>
          <w:tcPr>
            <w:tcW w:w="1728" w:type="dxa"/>
          </w:tcPr>
          <w:p w:rsidR="006609F2" w:rsidRPr="006609F2" w:rsidRDefault="006609F2" w:rsidP="006609F2">
            <w:pPr>
              <w:rPr>
                <w:sz w:val="20"/>
                <w:szCs w:val="20"/>
              </w:rPr>
            </w:pPr>
            <w:r w:rsidRPr="006609F2">
              <w:rPr>
                <w:sz w:val="20"/>
                <w:szCs w:val="20"/>
              </w:rPr>
              <w:t>Coffee break</w:t>
            </w:r>
          </w:p>
        </w:tc>
        <w:tc>
          <w:tcPr>
            <w:tcW w:w="2160" w:type="dxa"/>
          </w:tcPr>
          <w:p w:rsidR="006609F2" w:rsidRPr="006609F2" w:rsidRDefault="006609F2" w:rsidP="006609F2">
            <w:pPr>
              <w:rPr>
                <w:sz w:val="20"/>
                <w:szCs w:val="20"/>
              </w:rPr>
            </w:pPr>
            <w:smartTag w:uri="urn:schemas-microsoft-com:office:smarttags" w:element="time">
              <w:smartTagPr>
                <w:attr w:name="Hour" w:val="15"/>
                <w:attr w:name="Minute" w:val="15"/>
              </w:smartTagPr>
              <w:r w:rsidRPr="006609F2">
                <w:rPr>
                  <w:sz w:val="20"/>
                  <w:szCs w:val="20"/>
                </w:rPr>
                <w:t>3:15-3:30pm</w:t>
              </w:r>
            </w:smartTag>
          </w:p>
        </w:tc>
        <w:tc>
          <w:tcPr>
            <w:tcW w:w="1440" w:type="dxa"/>
          </w:tcPr>
          <w:p w:rsidR="006609F2" w:rsidRPr="006609F2" w:rsidRDefault="006609F2" w:rsidP="006609F2">
            <w:pPr>
              <w:rPr>
                <w:sz w:val="20"/>
                <w:szCs w:val="20"/>
              </w:rPr>
            </w:pPr>
            <w:r w:rsidRPr="006609F2">
              <w:rPr>
                <w:sz w:val="20"/>
                <w:szCs w:val="20"/>
              </w:rPr>
              <w:t>Grange Bistro</w:t>
            </w:r>
          </w:p>
        </w:tc>
        <w:tc>
          <w:tcPr>
            <w:tcW w:w="7128" w:type="dxa"/>
          </w:tcPr>
          <w:p w:rsidR="006609F2" w:rsidRPr="006609F2" w:rsidRDefault="006609F2" w:rsidP="006609F2">
            <w:pPr>
              <w:rPr>
                <w:sz w:val="20"/>
                <w:szCs w:val="20"/>
              </w:rPr>
            </w:pPr>
          </w:p>
        </w:tc>
      </w:tr>
      <w:tr w:rsidR="006609F2" w:rsidRPr="006609F2">
        <w:tc>
          <w:tcPr>
            <w:tcW w:w="1728" w:type="dxa"/>
          </w:tcPr>
          <w:p w:rsidR="006609F2" w:rsidRPr="006609F2" w:rsidRDefault="006609F2" w:rsidP="006609F2">
            <w:pPr>
              <w:rPr>
                <w:color w:val="FF0000"/>
                <w:sz w:val="20"/>
                <w:szCs w:val="20"/>
              </w:rPr>
            </w:pPr>
            <w:r w:rsidRPr="006609F2">
              <w:rPr>
                <w:sz w:val="20"/>
                <w:szCs w:val="20"/>
              </w:rPr>
              <w:t>Session #6</w:t>
            </w:r>
          </w:p>
        </w:tc>
        <w:tc>
          <w:tcPr>
            <w:tcW w:w="2160" w:type="dxa"/>
          </w:tcPr>
          <w:p w:rsidR="006609F2" w:rsidRPr="006609F2" w:rsidRDefault="006609F2" w:rsidP="006609F2">
            <w:pPr>
              <w:rPr>
                <w:sz w:val="20"/>
                <w:szCs w:val="20"/>
              </w:rPr>
            </w:pPr>
            <w:smartTag w:uri="urn:schemas-microsoft-com:office:smarttags" w:element="time">
              <w:smartTagPr>
                <w:attr w:name="Hour" w:val="15"/>
                <w:attr w:name="Minute" w:val="30"/>
              </w:smartTagPr>
              <w:r w:rsidRPr="006609F2">
                <w:rPr>
                  <w:sz w:val="20"/>
                  <w:szCs w:val="20"/>
                </w:rPr>
                <w:t>3:30-5:00pm</w:t>
              </w:r>
            </w:smartTag>
          </w:p>
        </w:tc>
        <w:tc>
          <w:tcPr>
            <w:tcW w:w="1440" w:type="dxa"/>
          </w:tcPr>
          <w:p w:rsidR="006609F2" w:rsidRPr="006609F2" w:rsidRDefault="006609F2" w:rsidP="006609F2">
            <w:pPr>
              <w:rPr>
                <w:sz w:val="20"/>
                <w:szCs w:val="20"/>
              </w:rPr>
            </w:pPr>
            <w:r w:rsidRPr="006609F2">
              <w:rPr>
                <w:sz w:val="20"/>
                <w:szCs w:val="20"/>
              </w:rPr>
              <w:t>284</w:t>
            </w:r>
          </w:p>
        </w:tc>
        <w:tc>
          <w:tcPr>
            <w:tcW w:w="7128" w:type="dxa"/>
          </w:tcPr>
          <w:p w:rsidR="006609F2" w:rsidRPr="006609F2" w:rsidRDefault="006609F2" w:rsidP="006609F2">
            <w:pPr>
              <w:rPr>
                <w:sz w:val="20"/>
                <w:szCs w:val="20"/>
              </w:rPr>
            </w:pPr>
            <w:r w:rsidRPr="006609F2">
              <w:rPr>
                <w:sz w:val="20"/>
                <w:szCs w:val="20"/>
              </w:rPr>
              <w:t>FACULTY</w:t>
            </w:r>
          </w:p>
          <w:p w:rsidR="006609F2" w:rsidRPr="006609F2" w:rsidRDefault="006609F2" w:rsidP="006609F2">
            <w:pPr>
              <w:rPr>
                <w:b/>
                <w:sz w:val="20"/>
                <w:szCs w:val="20"/>
              </w:rPr>
            </w:pPr>
            <w:r w:rsidRPr="006609F2">
              <w:rPr>
                <w:b/>
                <w:sz w:val="20"/>
                <w:szCs w:val="20"/>
              </w:rPr>
              <w:t>Gary Gray</w:t>
            </w:r>
            <w:r w:rsidRPr="006609F2">
              <w:rPr>
                <w:sz w:val="20"/>
                <w:szCs w:val="20"/>
              </w:rPr>
              <w:t>, Design (Advertising)</w:t>
            </w:r>
          </w:p>
          <w:p w:rsidR="006609F2" w:rsidRPr="006609F2" w:rsidRDefault="006609F2" w:rsidP="006609F2">
            <w:pPr>
              <w:rPr>
                <w:sz w:val="20"/>
                <w:szCs w:val="20"/>
              </w:rPr>
            </w:pPr>
            <w:r w:rsidRPr="006609F2">
              <w:rPr>
                <w:b/>
                <w:sz w:val="20"/>
                <w:szCs w:val="20"/>
              </w:rPr>
              <w:t>Ian Carr-Harris</w:t>
            </w:r>
            <w:r w:rsidRPr="006609F2">
              <w:rPr>
                <w:sz w:val="20"/>
                <w:szCs w:val="20"/>
              </w:rPr>
              <w:t xml:space="preserve">, Criticism &amp; Curatorial </w:t>
            </w:r>
            <w:r w:rsidR="00334F7F">
              <w:rPr>
                <w:sz w:val="20"/>
                <w:szCs w:val="20"/>
              </w:rPr>
              <w:t>Practice</w:t>
            </w:r>
          </w:p>
          <w:p w:rsidR="006609F2" w:rsidRPr="006609F2" w:rsidRDefault="006609F2" w:rsidP="006609F2">
            <w:pPr>
              <w:rPr>
                <w:sz w:val="20"/>
                <w:szCs w:val="20"/>
              </w:rPr>
            </w:pPr>
            <w:r w:rsidRPr="006609F2">
              <w:rPr>
                <w:b/>
                <w:sz w:val="20"/>
                <w:szCs w:val="20"/>
              </w:rPr>
              <w:t>Charles Reeve</w:t>
            </w:r>
            <w:r w:rsidRPr="006609F2">
              <w:rPr>
                <w:sz w:val="20"/>
                <w:szCs w:val="20"/>
              </w:rPr>
              <w:t>, Curator, Permanent Collection, and faculty member, Liberal Arts</w:t>
            </w:r>
          </w:p>
          <w:p w:rsidR="006609F2" w:rsidRPr="006609F2" w:rsidRDefault="006609F2" w:rsidP="006609F2">
            <w:pPr>
              <w:rPr>
                <w:sz w:val="20"/>
                <w:szCs w:val="20"/>
              </w:rPr>
            </w:pPr>
            <w:r w:rsidRPr="006609F2">
              <w:rPr>
                <w:sz w:val="20"/>
                <w:szCs w:val="20"/>
              </w:rPr>
              <w:t>STUDENTS</w:t>
            </w:r>
          </w:p>
          <w:p w:rsidR="006609F2" w:rsidRPr="006609F2" w:rsidRDefault="006609F2" w:rsidP="006609F2">
            <w:pPr>
              <w:rPr>
                <w:sz w:val="20"/>
                <w:szCs w:val="20"/>
              </w:rPr>
            </w:pPr>
            <w:r w:rsidRPr="006609F2">
              <w:rPr>
                <w:b/>
                <w:sz w:val="20"/>
                <w:szCs w:val="20"/>
              </w:rPr>
              <w:t>Shara Mohamed</w:t>
            </w:r>
          </w:p>
          <w:p w:rsidR="006609F2" w:rsidRPr="006609F2" w:rsidRDefault="006609F2" w:rsidP="006609F2">
            <w:pPr>
              <w:rPr>
                <w:b/>
                <w:sz w:val="20"/>
                <w:szCs w:val="20"/>
              </w:rPr>
            </w:pPr>
            <w:r w:rsidRPr="006609F2">
              <w:rPr>
                <w:b/>
                <w:sz w:val="20"/>
                <w:szCs w:val="20"/>
              </w:rPr>
              <w:t>Taimez Moslemian</w:t>
            </w:r>
          </w:p>
          <w:p w:rsidR="006609F2" w:rsidRPr="006609F2" w:rsidRDefault="006609F2" w:rsidP="006609F2">
            <w:pPr>
              <w:rPr>
                <w:b/>
                <w:sz w:val="20"/>
                <w:szCs w:val="20"/>
              </w:rPr>
            </w:pPr>
            <w:r w:rsidRPr="006609F2">
              <w:rPr>
                <w:b/>
                <w:sz w:val="20"/>
                <w:szCs w:val="20"/>
              </w:rPr>
              <w:t>Sue Goldstein</w:t>
            </w:r>
          </w:p>
        </w:tc>
      </w:tr>
    </w:tbl>
    <w:p w:rsidR="006609F2" w:rsidRPr="006609F2" w:rsidRDefault="006609F2" w:rsidP="006609F2">
      <w:pPr>
        <w:rPr>
          <w:sz w:val="20"/>
          <w:szCs w:val="20"/>
        </w:rPr>
      </w:pPr>
    </w:p>
    <w:p w:rsidR="006609F2" w:rsidRPr="006609F2" w:rsidRDefault="006609F2" w:rsidP="006609F2">
      <w:pPr>
        <w:rPr>
          <w:b/>
          <w:sz w:val="20"/>
          <w:szCs w:val="20"/>
        </w:rPr>
      </w:pPr>
      <w:r w:rsidRPr="006609F2">
        <w:rPr>
          <w:b/>
          <w:sz w:val="20"/>
          <w:szCs w:val="20"/>
        </w:rPr>
        <w:t>DAY 3 – Thursday, March 20</w:t>
      </w:r>
    </w:p>
    <w:p w:rsidR="006609F2" w:rsidRPr="006609F2" w:rsidRDefault="006609F2" w:rsidP="006609F2">
      <w:pPr>
        <w:rPr>
          <w:sz w:val="20"/>
          <w:szCs w:val="20"/>
        </w:rPr>
      </w:pPr>
    </w:p>
    <w:tbl>
      <w:tblPr>
        <w:tblStyle w:val="TableGrid"/>
        <w:tblW w:w="0" w:type="auto"/>
        <w:tblLook w:val="00BF" w:firstRow="1" w:lastRow="0" w:firstColumn="1" w:lastColumn="0" w:noHBand="0" w:noVBand="0"/>
      </w:tblPr>
      <w:tblGrid>
        <w:gridCol w:w="1310"/>
        <w:gridCol w:w="1582"/>
        <w:gridCol w:w="1202"/>
        <w:gridCol w:w="4762"/>
      </w:tblGrid>
      <w:tr w:rsidR="006609F2" w:rsidRPr="006609F2">
        <w:tc>
          <w:tcPr>
            <w:tcW w:w="1728" w:type="dxa"/>
          </w:tcPr>
          <w:p w:rsidR="006609F2" w:rsidRPr="006609F2" w:rsidRDefault="006609F2" w:rsidP="006609F2">
            <w:pPr>
              <w:rPr>
                <w:sz w:val="20"/>
                <w:szCs w:val="20"/>
              </w:rPr>
            </w:pPr>
            <w:r w:rsidRPr="006609F2">
              <w:rPr>
                <w:sz w:val="20"/>
                <w:szCs w:val="20"/>
              </w:rPr>
              <w:t>Session</w:t>
            </w:r>
          </w:p>
        </w:tc>
        <w:tc>
          <w:tcPr>
            <w:tcW w:w="2160" w:type="dxa"/>
          </w:tcPr>
          <w:p w:rsidR="006609F2" w:rsidRPr="006609F2" w:rsidRDefault="006609F2" w:rsidP="006609F2">
            <w:pPr>
              <w:rPr>
                <w:sz w:val="20"/>
                <w:szCs w:val="20"/>
              </w:rPr>
            </w:pPr>
            <w:r w:rsidRPr="006609F2">
              <w:rPr>
                <w:sz w:val="20"/>
                <w:szCs w:val="20"/>
              </w:rPr>
              <w:t>Time</w:t>
            </w:r>
          </w:p>
        </w:tc>
        <w:tc>
          <w:tcPr>
            <w:tcW w:w="1440" w:type="dxa"/>
          </w:tcPr>
          <w:p w:rsidR="006609F2" w:rsidRPr="006609F2" w:rsidRDefault="006609F2" w:rsidP="006609F2">
            <w:pPr>
              <w:rPr>
                <w:sz w:val="20"/>
                <w:szCs w:val="20"/>
              </w:rPr>
            </w:pPr>
            <w:r w:rsidRPr="006609F2">
              <w:rPr>
                <w:sz w:val="20"/>
                <w:szCs w:val="20"/>
              </w:rPr>
              <w:t>Location</w:t>
            </w:r>
          </w:p>
        </w:tc>
        <w:tc>
          <w:tcPr>
            <w:tcW w:w="7128" w:type="dxa"/>
          </w:tcPr>
          <w:p w:rsidR="006609F2" w:rsidRPr="006609F2" w:rsidRDefault="006609F2" w:rsidP="006609F2">
            <w:pPr>
              <w:rPr>
                <w:sz w:val="20"/>
                <w:szCs w:val="20"/>
              </w:rPr>
            </w:pPr>
            <w:r w:rsidRPr="006609F2">
              <w:rPr>
                <w:sz w:val="20"/>
                <w:szCs w:val="20"/>
              </w:rPr>
              <w:t>Attendees</w:t>
            </w:r>
          </w:p>
        </w:tc>
      </w:tr>
      <w:tr w:rsidR="006609F2" w:rsidRPr="006609F2">
        <w:tc>
          <w:tcPr>
            <w:tcW w:w="1728" w:type="dxa"/>
          </w:tcPr>
          <w:p w:rsidR="006609F2" w:rsidRPr="006609F2" w:rsidRDefault="006609F2" w:rsidP="006609F2">
            <w:pPr>
              <w:rPr>
                <w:sz w:val="20"/>
                <w:szCs w:val="20"/>
              </w:rPr>
            </w:pPr>
            <w:r w:rsidRPr="006609F2">
              <w:rPr>
                <w:sz w:val="20"/>
                <w:szCs w:val="20"/>
              </w:rPr>
              <w:t>Session #1a</w:t>
            </w:r>
          </w:p>
        </w:tc>
        <w:tc>
          <w:tcPr>
            <w:tcW w:w="2160" w:type="dxa"/>
          </w:tcPr>
          <w:p w:rsidR="006609F2" w:rsidRPr="006609F2" w:rsidRDefault="006609F2" w:rsidP="006609F2">
            <w:pPr>
              <w:rPr>
                <w:sz w:val="20"/>
                <w:szCs w:val="20"/>
              </w:rPr>
            </w:pPr>
            <w:smartTag w:uri="urn:schemas-microsoft-com:office:smarttags" w:element="time">
              <w:smartTagPr>
                <w:attr w:name="Hour" w:val="8"/>
                <w:attr w:name="Minute" w:val="30"/>
              </w:smartTagPr>
              <w:r w:rsidRPr="006609F2">
                <w:rPr>
                  <w:sz w:val="20"/>
                  <w:szCs w:val="20"/>
                </w:rPr>
                <w:t>8:30-9:00</w:t>
              </w:r>
            </w:smartTag>
          </w:p>
        </w:tc>
        <w:tc>
          <w:tcPr>
            <w:tcW w:w="1440" w:type="dxa"/>
          </w:tcPr>
          <w:p w:rsidR="006609F2" w:rsidRPr="006609F2" w:rsidRDefault="006609F2" w:rsidP="006609F2">
            <w:pPr>
              <w:rPr>
                <w:sz w:val="20"/>
                <w:szCs w:val="20"/>
              </w:rPr>
            </w:pPr>
            <w:r w:rsidRPr="006609F2">
              <w:rPr>
                <w:sz w:val="20"/>
                <w:szCs w:val="20"/>
              </w:rPr>
              <w:t>5130</w:t>
            </w:r>
          </w:p>
        </w:tc>
        <w:tc>
          <w:tcPr>
            <w:tcW w:w="7128" w:type="dxa"/>
          </w:tcPr>
          <w:p w:rsidR="006609F2" w:rsidRPr="006609F2" w:rsidRDefault="006609F2" w:rsidP="006609F2">
            <w:pPr>
              <w:rPr>
                <w:sz w:val="20"/>
                <w:szCs w:val="20"/>
              </w:rPr>
            </w:pPr>
            <w:r w:rsidRPr="006609F2">
              <w:rPr>
                <w:b/>
                <w:sz w:val="20"/>
                <w:szCs w:val="20"/>
              </w:rPr>
              <w:t>Irene Gotz</w:t>
            </w:r>
            <w:r w:rsidRPr="006609F2">
              <w:rPr>
                <w:sz w:val="20"/>
                <w:szCs w:val="20"/>
              </w:rPr>
              <w:t>, Reference Librarian Intern</w:t>
            </w:r>
          </w:p>
          <w:p w:rsidR="006609F2" w:rsidRPr="006609F2" w:rsidRDefault="006609F2" w:rsidP="006609F2">
            <w:pPr>
              <w:rPr>
                <w:sz w:val="20"/>
                <w:szCs w:val="20"/>
              </w:rPr>
            </w:pPr>
            <w:r w:rsidRPr="006609F2">
              <w:rPr>
                <w:b/>
                <w:sz w:val="20"/>
                <w:szCs w:val="20"/>
              </w:rPr>
              <w:t>Robert Fabbro</w:t>
            </w:r>
            <w:r w:rsidRPr="006609F2">
              <w:rPr>
                <w:sz w:val="20"/>
                <w:szCs w:val="20"/>
              </w:rPr>
              <w:t>, Reference &amp; Access Services Librarian</w:t>
            </w:r>
          </w:p>
        </w:tc>
      </w:tr>
      <w:tr w:rsidR="006609F2" w:rsidRPr="006609F2">
        <w:tc>
          <w:tcPr>
            <w:tcW w:w="1728" w:type="dxa"/>
          </w:tcPr>
          <w:p w:rsidR="006609F2" w:rsidRPr="006609F2" w:rsidRDefault="006609F2" w:rsidP="006609F2">
            <w:pPr>
              <w:rPr>
                <w:sz w:val="20"/>
                <w:szCs w:val="20"/>
              </w:rPr>
            </w:pPr>
            <w:r w:rsidRPr="006609F2">
              <w:rPr>
                <w:sz w:val="20"/>
                <w:szCs w:val="20"/>
              </w:rPr>
              <w:t>Session #1b</w:t>
            </w:r>
          </w:p>
          <w:p w:rsidR="006609F2" w:rsidRPr="006609F2" w:rsidRDefault="006609F2" w:rsidP="006609F2">
            <w:pPr>
              <w:rPr>
                <w:sz w:val="20"/>
                <w:szCs w:val="20"/>
                <w:shd w:val="clear" w:color="auto" w:fill="FFFF00"/>
              </w:rPr>
            </w:pPr>
          </w:p>
          <w:p w:rsidR="006609F2" w:rsidRPr="006609F2" w:rsidRDefault="006609F2" w:rsidP="006609F2">
            <w:pPr>
              <w:rPr>
                <w:color w:val="FF0000"/>
                <w:sz w:val="20"/>
                <w:szCs w:val="20"/>
              </w:rPr>
            </w:pPr>
          </w:p>
        </w:tc>
        <w:tc>
          <w:tcPr>
            <w:tcW w:w="2160" w:type="dxa"/>
          </w:tcPr>
          <w:p w:rsidR="006609F2" w:rsidRPr="006609F2" w:rsidRDefault="006609F2" w:rsidP="006609F2">
            <w:pPr>
              <w:rPr>
                <w:sz w:val="20"/>
                <w:szCs w:val="20"/>
              </w:rPr>
            </w:pPr>
            <w:smartTag w:uri="urn:schemas-microsoft-com:office:smarttags" w:element="time">
              <w:smartTagPr>
                <w:attr w:name="Hour" w:val="9"/>
                <w:attr w:name="Minute" w:val="0"/>
              </w:smartTagPr>
              <w:r w:rsidRPr="006609F2">
                <w:rPr>
                  <w:sz w:val="20"/>
                  <w:szCs w:val="20"/>
                </w:rPr>
                <w:t>9-10am</w:t>
              </w:r>
            </w:smartTag>
          </w:p>
        </w:tc>
        <w:tc>
          <w:tcPr>
            <w:tcW w:w="1440" w:type="dxa"/>
          </w:tcPr>
          <w:p w:rsidR="006609F2" w:rsidRPr="006609F2" w:rsidRDefault="006609F2" w:rsidP="006609F2">
            <w:pPr>
              <w:rPr>
                <w:sz w:val="20"/>
                <w:szCs w:val="20"/>
              </w:rPr>
            </w:pPr>
            <w:r w:rsidRPr="006609F2">
              <w:rPr>
                <w:sz w:val="20"/>
                <w:szCs w:val="20"/>
              </w:rPr>
              <w:t>51 McCaul</w:t>
            </w:r>
          </w:p>
          <w:p w:rsidR="006609F2" w:rsidRPr="006609F2" w:rsidRDefault="006609F2" w:rsidP="006609F2">
            <w:pPr>
              <w:rPr>
                <w:sz w:val="20"/>
                <w:szCs w:val="20"/>
              </w:rPr>
            </w:pPr>
            <w:r w:rsidRPr="006609F2">
              <w:rPr>
                <w:sz w:val="20"/>
                <w:szCs w:val="20"/>
              </w:rPr>
              <w:t xml:space="preserve">Student </w:t>
            </w:r>
            <w:r w:rsidRPr="006609F2">
              <w:rPr>
                <w:sz w:val="20"/>
                <w:szCs w:val="20"/>
              </w:rPr>
              <w:br/>
              <w:t>Centre</w:t>
            </w:r>
          </w:p>
          <w:p w:rsidR="006609F2" w:rsidRPr="006609F2" w:rsidRDefault="006609F2" w:rsidP="006609F2">
            <w:pPr>
              <w:rPr>
                <w:sz w:val="20"/>
                <w:szCs w:val="20"/>
              </w:rPr>
            </w:pPr>
            <w:r w:rsidRPr="006609F2">
              <w:rPr>
                <w:sz w:val="20"/>
                <w:szCs w:val="20"/>
              </w:rPr>
              <w:t xml:space="preserve">Room 5130 </w:t>
            </w:r>
          </w:p>
        </w:tc>
        <w:tc>
          <w:tcPr>
            <w:tcW w:w="7128" w:type="dxa"/>
          </w:tcPr>
          <w:p w:rsidR="006609F2" w:rsidRPr="006609F2" w:rsidRDefault="006609F2" w:rsidP="006609F2">
            <w:pPr>
              <w:rPr>
                <w:sz w:val="20"/>
                <w:szCs w:val="20"/>
              </w:rPr>
            </w:pPr>
            <w:r w:rsidRPr="006609F2">
              <w:rPr>
                <w:b/>
                <w:sz w:val="20"/>
                <w:szCs w:val="20"/>
              </w:rPr>
              <w:t>Susan Kemp</w:t>
            </w:r>
            <w:r w:rsidRPr="006609F2">
              <w:rPr>
                <w:sz w:val="20"/>
                <w:szCs w:val="20"/>
              </w:rPr>
              <w:t>, Student Services Administrator</w:t>
            </w:r>
          </w:p>
          <w:p w:rsidR="006609F2" w:rsidRPr="006609F2" w:rsidRDefault="006609F2" w:rsidP="006609F2">
            <w:pPr>
              <w:rPr>
                <w:sz w:val="20"/>
                <w:szCs w:val="20"/>
              </w:rPr>
            </w:pPr>
            <w:r w:rsidRPr="006609F2">
              <w:rPr>
                <w:sz w:val="20"/>
                <w:szCs w:val="20"/>
              </w:rPr>
              <w:t>STUDENTS</w:t>
            </w:r>
          </w:p>
          <w:p w:rsidR="006609F2" w:rsidRPr="006609F2" w:rsidRDefault="006609F2" w:rsidP="006609F2">
            <w:pPr>
              <w:rPr>
                <w:b/>
                <w:sz w:val="20"/>
                <w:szCs w:val="20"/>
              </w:rPr>
            </w:pPr>
            <w:r w:rsidRPr="006609F2">
              <w:rPr>
                <w:b/>
                <w:sz w:val="20"/>
                <w:szCs w:val="20"/>
              </w:rPr>
              <w:t>Sorlie Madox</w:t>
            </w:r>
          </w:p>
          <w:p w:rsidR="006609F2" w:rsidRPr="006609F2" w:rsidRDefault="006609F2" w:rsidP="006609F2">
            <w:pPr>
              <w:rPr>
                <w:sz w:val="20"/>
                <w:szCs w:val="20"/>
              </w:rPr>
            </w:pPr>
            <w:r w:rsidRPr="006609F2">
              <w:rPr>
                <w:b/>
                <w:sz w:val="20"/>
                <w:szCs w:val="20"/>
              </w:rPr>
              <w:t>Leia Gore</w:t>
            </w:r>
            <w:r w:rsidRPr="006609F2">
              <w:rPr>
                <w:sz w:val="20"/>
                <w:szCs w:val="20"/>
              </w:rPr>
              <w:t xml:space="preserve"> </w:t>
            </w:r>
          </w:p>
        </w:tc>
      </w:tr>
      <w:tr w:rsidR="006609F2" w:rsidRPr="006609F2">
        <w:tc>
          <w:tcPr>
            <w:tcW w:w="1728" w:type="dxa"/>
          </w:tcPr>
          <w:p w:rsidR="006609F2" w:rsidRPr="006609F2" w:rsidRDefault="006609F2" w:rsidP="006609F2">
            <w:pPr>
              <w:rPr>
                <w:sz w:val="20"/>
                <w:szCs w:val="20"/>
              </w:rPr>
            </w:pPr>
            <w:r w:rsidRPr="006609F2">
              <w:rPr>
                <w:sz w:val="20"/>
                <w:szCs w:val="20"/>
              </w:rPr>
              <w:t>Session #2</w:t>
            </w:r>
          </w:p>
        </w:tc>
        <w:tc>
          <w:tcPr>
            <w:tcW w:w="2160" w:type="dxa"/>
          </w:tcPr>
          <w:p w:rsidR="006609F2" w:rsidRPr="006609F2" w:rsidRDefault="006609F2" w:rsidP="006609F2">
            <w:pPr>
              <w:rPr>
                <w:sz w:val="20"/>
                <w:szCs w:val="20"/>
              </w:rPr>
            </w:pPr>
            <w:smartTag w:uri="urn:schemas-microsoft-com:office:smarttags" w:element="time">
              <w:smartTagPr>
                <w:attr w:name="Hour" w:val="10"/>
                <w:attr w:name="Minute" w:val="0"/>
              </w:smartTagPr>
              <w:r w:rsidRPr="006609F2">
                <w:rPr>
                  <w:sz w:val="20"/>
                  <w:szCs w:val="20"/>
                </w:rPr>
                <w:t>10-10:30am</w:t>
              </w:r>
            </w:smartTag>
          </w:p>
        </w:tc>
        <w:tc>
          <w:tcPr>
            <w:tcW w:w="1440" w:type="dxa"/>
          </w:tcPr>
          <w:p w:rsidR="006609F2" w:rsidRPr="006609F2" w:rsidRDefault="006609F2" w:rsidP="006609F2">
            <w:pPr>
              <w:rPr>
                <w:sz w:val="20"/>
                <w:szCs w:val="20"/>
              </w:rPr>
            </w:pPr>
            <w:r w:rsidRPr="006609F2">
              <w:rPr>
                <w:sz w:val="20"/>
                <w:szCs w:val="20"/>
              </w:rPr>
              <w:t>Room 5215</w:t>
            </w:r>
          </w:p>
        </w:tc>
        <w:tc>
          <w:tcPr>
            <w:tcW w:w="7128" w:type="dxa"/>
            <w:tcBorders>
              <w:bottom w:val="single" w:sz="4" w:space="0" w:color="auto"/>
            </w:tcBorders>
          </w:tcPr>
          <w:p w:rsidR="006609F2" w:rsidRPr="006609F2" w:rsidRDefault="006609F2" w:rsidP="006609F2">
            <w:pPr>
              <w:rPr>
                <w:sz w:val="20"/>
                <w:szCs w:val="20"/>
              </w:rPr>
            </w:pPr>
            <w:r w:rsidRPr="006609F2">
              <w:rPr>
                <w:b/>
                <w:sz w:val="20"/>
                <w:szCs w:val="20"/>
              </w:rPr>
              <w:t>Susanne Seinader</w:t>
            </w:r>
            <w:r w:rsidRPr="006609F2">
              <w:rPr>
                <w:sz w:val="20"/>
                <w:szCs w:val="20"/>
              </w:rPr>
              <w:t>, Manager, Centre for Students with Disabilities</w:t>
            </w:r>
          </w:p>
        </w:tc>
      </w:tr>
      <w:tr w:rsidR="006609F2" w:rsidRPr="006609F2">
        <w:tc>
          <w:tcPr>
            <w:tcW w:w="1728" w:type="dxa"/>
          </w:tcPr>
          <w:p w:rsidR="006609F2" w:rsidRPr="006609F2" w:rsidRDefault="006609F2" w:rsidP="006609F2">
            <w:pPr>
              <w:rPr>
                <w:sz w:val="20"/>
                <w:szCs w:val="20"/>
              </w:rPr>
            </w:pPr>
            <w:r w:rsidRPr="006609F2">
              <w:rPr>
                <w:sz w:val="20"/>
                <w:szCs w:val="20"/>
              </w:rPr>
              <w:t>Session #3</w:t>
            </w:r>
          </w:p>
        </w:tc>
        <w:tc>
          <w:tcPr>
            <w:tcW w:w="2160" w:type="dxa"/>
          </w:tcPr>
          <w:p w:rsidR="006609F2" w:rsidRPr="006609F2" w:rsidRDefault="006609F2" w:rsidP="006609F2">
            <w:pPr>
              <w:rPr>
                <w:sz w:val="20"/>
                <w:szCs w:val="20"/>
              </w:rPr>
            </w:pPr>
            <w:smartTag w:uri="urn:schemas-microsoft-com:office:smarttags" w:element="time">
              <w:smartTagPr>
                <w:attr w:name="Hour" w:val="10"/>
                <w:attr w:name="Minute" w:val="30"/>
              </w:smartTagPr>
              <w:r w:rsidRPr="006609F2">
                <w:rPr>
                  <w:sz w:val="20"/>
                  <w:szCs w:val="20"/>
                </w:rPr>
                <w:t>10:30-11:00am</w:t>
              </w:r>
            </w:smartTag>
          </w:p>
          <w:p w:rsidR="006609F2" w:rsidRPr="006609F2" w:rsidRDefault="006609F2" w:rsidP="006609F2">
            <w:pPr>
              <w:rPr>
                <w:sz w:val="20"/>
                <w:szCs w:val="20"/>
              </w:rPr>
            </w:pPr>
          </w:p>
        </w:tc>
        <w:tc>
          <w:tcPr>
            <w:tcW w:w="1440" w:type="dxa"/>
          </w:tcPr>
          <w:p w:rsidR="006609F2" w:rsidRPr="006609F2" w:rsidRDefault="006609F2" w:rsidP="006609F2">
            <w:pPr>
              <w:rPr>
                <w:sz w:val="20"/>
                <w:szCs w:val="20"/>
              </w:rPr>
            </w:pPr>
            <w:r w:rsidRPr="006609F2">
              <w:rPr>
                <w:sz w:val="20"/>
                <w:szCs w:val="20"/>
              </w:rPr>
              <w:t>Room 5130</w:t>
            </w:r>
          </w:p>
        </w:tc>
        <w:tc>
          <w:tcPr>
            <w:tcW w:w="7128" w:type="dxa"/>
            <w:shd w:val="clear" w:color="auto" w:fill="auto"/>
          </w:tcPr>
          <w:p w:rsidR="006609F2" w:rsidRPr="006609F2" w:rsidRDefault="006609F2" w:rsidP="006609F2">
            <w:pPr>
              <w:rPr>
                <w:sz w:val="20"/>
                <w:szCs w:val="20"/>
              </w:rPr>
            </w:pPr>
            <w:r w:rsidRPr="006609F2">
              <w:rPr>
                <w:b/>
                <w:sz w:val="20"/>
                <w:szCs w:val="20"/>
              </w:rPr>
              <w:t>Thomas Fairbairn</w:t>
            </w:r>
            <w:r w:rsidRPr="006609F2">
              <w:rPr>
                <w:sz w:val="20"/>
                <w:szCs w:val="20"/>
              </w:rPr>
              <w:t>, Career Services Advisor</w:t>
            </w:r>
          </w:p>
          <w:p w:rsidR="006609F2" w:rsidRPr="006609F2" w:rsidRDefault="006609F2" w:rsidP="006609F2">
            <w:pPr>
              <w:rPr>
                <w:sz w:val="20"/>
                <w:szCs w:val="20"/>
              </w:rPr>
            </w:pPr>
            <w:r w:rsidRPr="006609F2">
              <w:rPr>
                <w:b/>
                <w:sz w:val="20"/>
                <w:szCs w:val="20"/>
              </w:rPr>
              <w:t>Ted Rickard</w:t>
            </w:r>
            <w:r w:rsidRPr="006609F2">
              <w:rPr>
                <w:sz w:val="20"/>
                <w:szCs w:val="20"/>
              </w:rPr>
              <w:t>, Manager, Health &amp; Safety</w:t>
            </w:r>
          </w:p>
        </w:tc>
      </w:tr>
      <w:tr w:rsidR="006609F2" w:rsidRPr="006609F2">
        <w:tc>
          <w:tcPr>
            <w:tcW w:w="1728" w:type="dxa"/>
          </w:tcPr>
          <w:p w:rsidR="006609F2" w:rsidRPr="006609F2" w:rsidRDefault="006609F2" w:rsidP="006609F2">
            <w:pPr>
              <w:rPr>
                <w:sz w:val="20"/>
                <w:szCs w:val="20"/>
              </w:rPr>
            </w:pPr>
            <w:r w:rsidRPr="006609F2">
              <w:rPr>
                <w:sz w:val="20"/>
                <w:szCs w:val="20"/>
              </w:rPr>
              <w:t>Session #4</w:t>
            </w:r>
          </w:p>
          <w:p w:rsidR="006609F2" w:rsidRPr="006609F2" w:rsidRDefault="006609F2" w:rsidP="006609F2">
            <w:pPr>
              <w:rPr>
                <w:sz w:val="20"/>
                <w:szCs w:val="20"/>
              </w:rPr>
            </w:pPr>
          </w:p>
        </w:tc>
        <w:tc>
          <w:tcPr>
            <w:tcW w:w="2160" w:type="dxa"/>
          </w:tcPr>
          <w:p w:rsidR="006609F2" w:rsidRPr="006609F2" w:rsidRDefault="006609F2" w:rsidP="006609F2">
            <w:pPr>
              <w:rPr>
                <w:sz w:val="20"/>
                <w:szCs w:val="20"/>
              </w:rPr>
            </w:pPr>
            <w:smartTag w:uri="urn:schemas-microsoft-com:office:smarttags" w:element="time">
              <w:smartTagPr>
                <w:attr w:name="Hour" w:val="11"/>
                <w:attr w:name="Minute" w:val="0"/>
              </w:smartTagPr>
              <w:r w:rsidRPr="006609F2">
                <w:rPr>
                  <w:sz w:val="20"/>
                  <w:szCs w:val="20"/>
                </w:rPr>
                <w:t>11:00-12:00</w:t>
              </w:r>
            </w:smartTag>
          </w:p>
        </w:tc>
        <w:tc>
          <w:tcPr>
            <w:tcW w:w="1440" w:type="dxa"/>
          </w:tcPr>
          <w:p w:rsidR="006609F2" w:rsidRPr="006609F2" w:rsidRDefault="006609F2" w:rsidP="006609F2">
            <w:pPr>
              <w:rPr>
                <w:sz w:val="20"/>
                <w:szCs w:val="20"/>
              </w:rPr>
            </w:pPr>
            <w:r w:rsidRPr="006609F2">
              <w:rPr>
                <w:sz w:val="20"/>
                <w:szCs w:val="20"/>
              </w:rPr>
              <w:t>401 Faculty of Art Office</w:t>
            </w:r>
          </w:p>
        </w:tc>
        <w:tc>
          <w:tcPr>
            <w:tcW w:w="7128" w:type="dxa"/>
          </w:tcPr>
          <w:p w:rsidR="006609F2" w:rsidRPr="006609F2" w:rsidRDefault="006609F2" w:rsidP="006609F2">
            <w:pPr>
              <w:rPr>
                <w:sz w:val="20"/>
                <w:szCs w:val="20"/>
              </w:rPr>
            </w:pPr>
            <w:r w:rsidRPr="006609F2">
              <w:rPr>
                <w:sz w:val="20"/>
                <w:szCs w:val="20"/>
              </w:rPr>
              <w:t>FACULTY:</w:t>
            </w:r>
          </w:p>
          <w:p w:rsidR="006609F2" w:rsidRPr="006609F2" w:rsidRDefault="006609F2" w:rsidP="006609F2">
            <w:pPr>
              <w:rPr>
                <w:sz w:val="20"/>
                <w:szCs w:val="20"/>
              </w:rPr>
            </w:pPr>
            <w:r w:rsidRPr="006609F2">
              <w:rPr>
                <w:b/>
                <w:sz w:val="20"/>
                <w:szCs w:val="20"/>
              </w:rPr>
              <w:t>Colette Laliberte</w:t>
            </w:r>
            <w:r w:rsidRPr="006609F2">
              <w:rPr>
                <w:sz w:val="20"/>
                <w:szCs w:val="20"/>
              </w:rPr>
              <w:t xml:space="preserve">, Drawing &amp; Painting (Drawing, Painting, Wall work, Site Specific Installation, Oil, </w:t>
            </w:r>
            <w:r w:rsidRPr="006609F2">
              <w:rPr>
                <w:sz w:val="20"/>
                <w:szCs w:val="20"/>
              </w:rPr>
              <w:lastRenderedPageBreak/>
              <w:t xml:space="preserve">Gouache and Acrylic Paint)  </w:t>
            </w:r>
          </w:p>
          <w:p w:rsidR="006609F2" w:rsidRPr="006609F2" w:rsidRDefault="006609F2" w:rsidP="006609F2">
            <w:pPr>
              <w:rPr>
                <w:sz w:val="20"/>
                <w:szCs w:val="20"/>
              </w:rPr>
            </w:pPr>
            <w:r w:rsidRPr="006609F2">
              <w:rPr>
                <w:b/>
                <w:sz w:val="20"/>
                <w:szCs w:val="20"/>
              </w:rPr>
              <w:t>Claire Brunet</w:t>
            </w:r>
            <w:r w:rsidRPr="006609F2">
              <w:rPr>
                <w:sz w:val="20"/>
                <w:szCs w:val="20"/>
              </w:rPr>
              <w:t>, Sculpture/Installation (Moldmaking/Casting, Foundry)</w:t>
            </w:r>
          </w:p>
        </w:tc>
      </w:tr>
      <w:tr w:rsidR="006609F2" w:rsidRPr="006609F2">
        <w:tc>
          <w:tcPr>
            <w:tcW w:w="1728" w:type="dxa"/>
          </w:tcPr>
          <w:p w:rsidR="006609F2" w:rsidRPr="006609F2" w:rsidRDefault="006609F2" w:rsidP="006609F2">
            <w:pPr>
              <w:rPr>
                <w:color w:val="FF0000"/>
                <w:sz w:val="20"/>
                <w:szCs w:val="20"/>
              </w:rPr>
            </w:pPr>
            <w:r w:rsidRPr="006609F2">
              <w:rPr>
                <w:sz w:val="20"/>
                <w:szCs w:val="20"/>
              </w:rPr>
              <w:lastRenderedPageBreak/>
              <w:t>Session #5</w:t>
            </w:r>
          </w:p>
        </w:tc>
        <w:tc>
          <w:tcPr>
            <w:tcW w:w="2160" w:type="dxa"/>
          </w:tcPr>
          <w:p w:rsidR="006609F2" w:rsidRPr="006609F2" w:rsidRDefault="006609F2" w:rsidP="006609F2">
            <w:pPr>
              <w:rPr>
                <w:sz w:val="20"/>
                <w:szCs w:val="20"/>
              </w:rPr>
            </w:pPr>
            <w:smartTag w:uri="urn:schemas-microsoft-com:office:smarttags" w:element="time">
              <w:smartTagPr>
                <w:attr w:name="Hour" w:val="12"/>
                <w:attr w:name="Minute" w:val="0"/>
              </w:smartTagPr>
              <w:r w:rsidRPr="006609F2">
                <w:rPr>
                  <w:sz w:val="20"/>
                  <w:szCs w:val="20"/>
                </w:rPr>
                <w:t>12:00-1:00pm</w:t>
              </w:r>
            </w:smartTag>
          </w:p>
        </w:tc>
        <w:tc>
          <w:tcPr>
            <w:tcW w:w="1440" w:type="dxa"/>
          </w:tcPr>
          <w:p w:rsidR="006609F2" w:rsidRPr="006609F2" w:rsidRDefault="006609F2" w:rsidP="006609F2">
            <w:pPr>
              <w:rPr>
                <w:sz w:val="20"/>
                <w:szCs w:val="20"/>
              </w:rPr>
            </w:pPr>
            <w:r w:rsidRPr="006609F2">
              <w:rPr>
                <w:sz w:val="20"/>
                <w:szCs w:val="20"/>
              </w:rPr>
              <w:t>Tour of Studios</w:t>
            </w:r>
          </w:p>
        </w:tc>
        <w:tc>
          <w:tcPr>
            <w:tcW w:w="7128" w:type="dxa"/>
          </w:tcPr>
          <w:p w:rsidR="006609F2" w:rsidRPr="006609F2" w:rsidRDefault="006609F2" w:rsidP="006609F2">
            <w:pPr>
              <w:rPr>
                <w:sz w:val="20"/>
                <w:szCs w:val="20"/>
              </w:rPr>
            </w:pPr>
            <w:r w:rsidRPr="006609F2">
              <w:rPr>
                <w:sz w:val="20"/>
                <w:szCs w:val="20"/>
              </w:rPr>
              <w:t>Colette Laliberte</w:t>
            </w:r>
          </w:p>
        </w:tc>
      </w:tr>
      <w:tr w:rsidR="006609F2" w:rsidRPr="006609F2">
        <w:tc>
          <w:tcPr>
            <w:tcW w:w="1728" w:type="dxa"/>
          </w:tcPr>
          <w:p w:rsidR="006609F2" w:rsidRPr="006609F2" w:rsidRDefault="006609F2" w:rsidP="006609F2">
            <w:pPr>
              <w:rPr>
                <w:sz w:val="20"/>
                <w:szCs w:val="20"/>
              </w:rPr>
            </w:pPr>
            <w:r w:rsidRPr="006609F2">
              <w:rPr>
                <w:sz w:val="20"/>
                <w:szCs w:val="20"/>
              </w:rPr>
              <w:t>Session #6</w:t>
            </w:r>
          </w:p>
        </w:tc>
        <w:tc>
          <w:tcPr>
            <w:tcW w:w="2160" w:type="dxa"/>
          </w:tcPr>
          <w:p w:rsidR="006609F2" w:rsidRPr="006609F2" w:rsidRDefault="006609F2" w:rsidP="006609F2">
            <w:pPr>
              <w:rPr>
                <w:sz w:val="20"/>
                <w:szCs w:val="20"/>
              </w:rPr>
            </w:pPr>
            <w:smartTag w:uri="urn:schemas-microsoft-com:office:smarttags" w:element="time">
              <w:smartTagPr>
                <w:attr w:name="Hour" w:val="13"/>
                <w:attr w:name="Minute" w:val="0"/>
              </w:smartTagPr>
              <w:r w:rsidRPr="006609F2">
                <w:rPr>
                  <w:sz w:val="20"/>
                  <w:szCs w:val="20"/>
                </w:rPr>
                <w:t>1:00-2:00pm</w:t>
              </w:r>
            </w:smartTag>
          </w:p>
        </w:tc>
        <w:tc>
          <w:tcPr>
            <w:tcW w:w="1440" w:type="dxa"/>
          </w:tcPr>
          <w:p w:rsidR="006609F2" w:rsidRPr="006609F2" w:rsidRDefault="006609F2" w:rsidP="006609F2">
            <w:pPr>
              <w:rPr>
                <w:sz w:val="20"/>
                <w:szCs w:val="20"/>
              </w:rPr>
            </w:pPr>
            <w:r w:rsidRPr="006609F2">
              <w:rPr>
                <w:sz w:val="20"/>
                <w:szCs w:val="20"/>
              </w:rPr>
              <w:t>284</w:t>
            </w:r>
          </w:p>
        </w:tc>
        <w:tc>
          <w:tcPr>
            <w:tcW w:w="7128" w:type="dxa"/>
          </w:tcPr>
          <w:p w:rsidR="006609F2" w:rsidRPr="006609F2" w:rsidRDefault="006609F2" w:rsidP="006609F2">
            <w:pPr>
              <w:rPr>
                <w:sz w:val="20"/>
                <w:szCs w:val="20"/>
              </w:rPr>
            </w:pPr>
            <w:r w:rsidRPr="006609F2">
              <w:rPr>
                <w:b/>
                <w:sz w:val="20"/>
                <w:szCs w:val="20"/>
              </w:rPr>
              <w:t>Michael Owen</w:t>
            </w:r>
            <w:r w:rsidRPr="006609F2">
              <w:rPr>
                <w:sz w:val="20"/>
                <w:szCs w:val="20"/>
              </w:rPr>
              <w:t>, VP Research &amp; Graduate Studies</w:t>
            </w:r>
          </w:p>
          <w:p w:rsidR="006609F2" w:rsidRPr="006609F2" w:rsidRDefault="006609F2" w:rsidP="006609F2">
            <w:pPr>
              <w:rPr>
                <w:sz w:val="20"/>
                <w:szCs w:val="20"/>
              </w:rPr>
            </w:pPr>
            <w:r w:rsidRPr="006609F2">
              <w:rPr>
                <w:b/>
                <w:sz w:val="20"/>
                <w:szCs w:val="20"/>
              </w:rPr>
              <w:t>Dot Tuer</w:t>
            </w:r>
            <w:r w:rsidRPr="006609F2">
              <w:rPr>
                <w:sz w:val="20"/>
                <w:szCs w:val="20"/>
              </w:rPr>
              <w:t>, Program Director, MA Criticism &amp; Curatorial Practice</w:t>
            </w:r>
          </w:p>
          <w:p w:rsidR="006609F2" w:rsidRPr="006609F2" w:rsidRDefault="006609F2" w:rsidP="006609F2">
            <w:pPr>
              <w:rPr>
                <w:sz w:val="20"/>
                <w:szCs w:val="20"/>
              </w:rPr>
            </w:pPr>
            <w:r w:rsidRPr="006609F2">
              <w:rPr>
                <w:b/>
                <w:sz w:val="20"/>
                <w:szCs w:val="20"/>
              </w:rPr>
              <w:t>Richard Smith</w:t>
            </w:r>
            <w:r w:rsidRPr="006609F2">
              <w:rPr>
                <w:sz w:val="20"/>
                <w:szCs w:val="20"/>
              </w:rPr>
              <w:t>, Manager, Institutional Development &amp; Analysis</w:t>
            </w:r>
          </w:p>
          <w:p w:rsidR="006609F2" w:rsidRPr="006609F2" w:rsidRDefault="006609F2" w:rsidP="006609F2">
            <w:pPr>
              <w:rPr>
                <w:sz w:val="20"/>
                <w:szCs w:val="20"/>
              </w:rPr>
            </w:pPr>
            <w:r w:rsidRPr="006609F2">
              <w:rPr>
                <w:b/>
                <w:sz w:val="20"/>
                <w:szCs w:val="20"/>
              </w:rPr>
              <w:t>Jessica Kamphorst</w:t>
            </w:r>
            <w:r w:rsidRPr="006609F2">
              <w:rPr>
                <w:sz w:val="20"/>
                <w:szCs w:val="20"/>
              </w:rPr>
              <w:t>, Executive Director, Development &amp; Alumni Relations and President, OCAD Foundation</w:t>
            </w:r>
          </w:p>
          <w:p w:rsidR="006609F2" w:rsidRPr="006609F2" w:rsidRDefault="006609F2" w:rsidP="006609F2">
            <w:pPr>
              <w:rPr>
                <w:sz w:val="20"/>
                <w:szCs w:val="20"/>
              </w:rPr>
            </w:pPr>
            <w:r w:rsidRPr="006609F2">
              <w:rPr>
                <w:b/>
                <w:sz w:val="20"/>
                <w:szCs w:val="20"/>
              </w:rPr>
              <w:t>Judith Doyle</w:t>
            </w:r>
            <w:r w:rsidRPr="006609F2">
              <w:rPr>
                <w:sz w:val="20"/>
                <w:szCs w:val="20"/>
              </w:rPr>
              <w:t>, Integrated Media (IM, New Media, Art, Web, Mobile Technologies)</w:t>
            </w:r>
          </w:p>
        </w:tc>
      </w:tr>
      <w:tr w:rsidR="006609F2" w:rsidRPr="006609F2">
        <w:tc>
          <w:tcPr>
            <w:tcW w:w="1728" w:type="dxa"/>
          </w:tcPr>
          <w:p w:rsidR="006609F2" w:rsidRPr="006609F2" w:rsidRDefault="006609F2" w:rsidP="006609F2">
            <w:pPr>
              <w:rPr>
                <w:sz w:val="20"/>
                <w:szCs w:val="20"/>
              </w:rPr>
            </w:pPr>
            <w:r w:rsidRPr="006609F2">
              <w:rPr>
                <w:sz w:val="20"/>
                <w:szCs w:val="20"/>
              </w:rPr>
              <w:t>Session #7</w:t>
            </w:r>
          </w:p>
        </w:tc>
        <w:tc>
          <w:tcPr>
            <w:tcW w:w="2160" w:type="dxa"/>
          </w:tcPr>
          <w:p w:rsidR="006609F2" w:rsidRPr="006609F2" w:rsidRDefault="006609F2" w:rsidP="006609F2">
            <w:pPr>
              <w:rPr>
                <w:sz w:val="20"/>
                <w:szCs w:val="20"/>
              </w:rPr>
            </w:pPr>
            <w:smartTag w:uri="urn:schemas-microsoft-com:office:smarttags" w:element="time">
              <w:smartTagPr>
                <w:attr w:name="Hour" w:val="14"/>
                <w:attr w:name="Minute" w:val="0"/>
              </w:smartTagPr>
              <w:r w:rsidRPr="006609F2">
                <w:rPr>
                  <w:sz w:val="20"/>
                  <w:szCs w:val="20"/>
                </w:rPr>
                <w:t>2:00-3:00pm</w:t>
              </w:r>
            </w:smartTag>
          </w:p>
        </w:tc>
        <w:tc>
          <w:tcPr>
            <w:tcW w:w="1440" w:type="dxa"/>
          </w:tcPr>
          <w:p w:rsidR="006609F2" w:rsidRPr="006609F2" w:rsidRDefault="006609F2" w:rsidP="006609F2">
            <w:pPr>
              <w:rPr>
                <w:sz w:val="20"/>
                <w:szCs w:val="20"/>
              </w:rPr>
            </w:pPr>
            <w:r w:rsidRPr="006609F2">
              <w:rPr>
                <w:sz w:val="20"/>
                <w:szCs w:val="20"/>
              </w:rPr>
              <w:t>284</w:t>
            </w:r>
          </w:p>
        </w:tc>
        <w:tc>
          <w:tcPr>
            <w:tcW w:w="7128" w:type="dxa"/>
          </w:tcPr>
          <w:p w:rsidR="006609F2" w:rsidRPr="006609F2" w:rsidRDefault="006609F2" w:rsidP="006609F2">
            <w:pPr>
              <w:rPr>
                <w:sz w:val="20"/>
                <w:szCs w:val="20"/>
              </w:rPr>
            </w:pPr>
            <w:r w:rsidRPr="006609F2">
              <w:rPr>
                <w:sz w:val="20"/>
                <w:szCs w:val="20"/>
              </w:rPr>
              <w:t>FACULTY</w:t>
            </w:r>
          </w:p>
          <w:p w:rsidR="006609F2" w:rsidRPr="006609F2" w:rsidRDefault="006609F2" w:rsidP="006609F2">
            <w:pPr>
              <w:rPr>
                <w:sz w:val="20"/>
                <w:szCs w:val="20"/>
              </w:rPr>
            </w:pPr>
            <w:r w:rsidRPr="006609F2">
              <w:rPr>
                <w:b/>
                <w:sz w:val="20"/>
                <w:szCs w:val="20"/>
              </w:rPr>
              <w:t>Archie Graham</w:t>
            </w:r>
            <w:r w:rsidRPr="006609F2">
              <w:rPr>
                <w:sz w:val="20"/>
                <w:szCs w:val="20"/>
              </w:rPr>
              <w:t>, Liberal Studies (Asian philosophy and culture, Modern and postmodern continental European philosophy and culture; Environmentalism)</w:t>
            </w:r>
          </w:p>
          <w:p w:rsidR="006609F2" w:rsidRPr="006609F2" w:rsidRDefault="006609F2" w:rsidP="006609F2">
            <w:pPr>
              <w:rPr>
                <w:sz w:val="20"/>
                <w:szCs w:val="20"/>
              </w:rPr>
            </w:pPr>
            <w:r w:rsidRPr="006609F2">
              <w:rPr>
                <w:b/>
                <w:sz w:val="20"/>
                <w:szCs w:val="20"/>
              </w:rPr>
              <w:t>Bruce Hinds</w:t>
            </w:r>
            <w:r w:rsidRPr="006609F2">
              <w:rPr>
                <w:sz w:val="20"/>
                <w:szCs w:val="20"/>
              </w:rPr>
              <w:t>, Design</w:t>
            </w:r>
          </w:p>
          <w:p w:rsidR="006609F2" w:rsidRPr="006609F2" w:rsidRDefault="006609F2" w:rsidP="006609F2">
            <w:pPr>
              <w:rPr>
                <w:sz w:val="20"/>
                <w:szCs w:val="20"/>
              </w:rPr>
            </w:pPr>
            <w:r w:rsidRPr="006609F2">
              <w:rPr>
                <w:b/>
                <w:sz w:val="20"/>
                <w:szCs w:val="20"/>
              </w:rPr>
              <w:t>Kym Pruesse</w:t>
            </w:r>
            <w:r w:rsidRPr="006609F2">
              <w:rPr>
                <w:sz w:val="20"/>
                <w:szCs w:val="20"/>
              </w:rPr>
              <w:t>, Liberal Studies (Popular Culture, Art and Design History, Visual Activism, Art Criticism and Curatorial Practice)</w:t>
            </w:r>
          </w:p>
          <w:p w:rsidR="006609F2" w:rsidRPr="006609F2" w:rsidRDefault="006609F2" w:rsidP="006609F2">
            <w:pPr>
              <w:rPr>
                <w:sz w:val="20"/>
                <w:szCs w:val="20"/>
              </w:rPr>
            </w:pPr>
            <w:r w:rsidRPr="006609F2">
              <w:rPr>
                <w:b/>
                <w:sz w:val="20"/>
                <w:szCs w:val="20"/>
              </w:rPr>
              <w:t>Debbie Adams</w:t>
            </w:r>
            <w:r w:rsidRPr="006609F2">
              <w:rPr>
                <w:sz w:val="20"/>
                <w:szCs w:val="20"/>
              </w:rPr>
              <w:t>, Design (Design Communications, Environmental Graphic Design, Typography)</w:t>
            </w:r>
          </w:p>
        </w:tc>
      </w:tr>
      <w:tr w:rsidR="006609F2" w:rsidRPr="006609F2">
        <w:tc>
          <w:tcPr>
            <w:tcW w:w="1728" w:type="dxa"/>
          </w:tcPr>
          <w:p w:rsidR="006609F2" w:rsidRPr="006609F2" w:rsidRDefault="006609F2" w:rsidP="006609F2">
            <w:pPr>
              <w:rPr>
                <w:color w:val="FF0000"/>
                <w:sz w:val="20"/>
                <w:szCs w:val="20"/>
              </w:rPr>
            </w:pPr>
            <w:r w:rsidRPr="006609F2">
              <w:rPr>
                <w:sz w:val="20"/>
                <w:szCs w:val="20"/>
              </w:rPr>
              <w:t>Session #8</w:t>
            </w:r>
          </w:p>
        </w:tc>
        <w:tc>
          <w:tcPr>
            <w:tcW w:w="2160" w:type="dxa"/>
            <w:tcBorders>
              <w:bottom w:val="single" w:sz="4" w:space="0" w:color="auto"/>
            </w:tcBorders>
          </w:tcPr>
          <w:p w:rsidR="006609F2" w:rsidRPr="006609F2" w:rsidRDefault="006609F2" w:rsidP="006609F2">
            <w:pPr>
              <w:rPr>
                <w:sz w:val="20"/>
                <w:szCs w:val="20"/>
              </w:rPr>
            </w:pPr>
            <w:smartTag w:uri="urn:schemas-microsoft-com:office:smarttags" w:element="time">
              <w:smartTagPr>
                <w:attr w:name="Hour" w:val="15"/>
                <w:attr w:name="Minute" w:val="0"/>
              </w:smartTagPr>
              <w:r w:rsidRPr="006609F2">
                <w:rPr>
                  <w:sz w:val="20"/>
                  <w:szCs w:val="20"/>
                </w:rPr>
                <w:t>3:00-3:30pm</w:t>
              </w:r>
            </w:smartTag>
          </w:p>
          <w:p w:rsidR="006609F2" w:rsidRPr="006609F2" w:rsidRDefault="006609F2" w:rsidP="006609F2">
            <w:pPr>
              <w:rPr>
                <w:sz w:val="20"/>
                <w:szCs w:val="20"/>
              </w:rPr>
            </w:pPr>
          </w:p>
        </w:tc>
        <w:tc>
          <w:tcPr>
            <w:tcW w:w="1440" w:type="dxa"/>
          </w:tcPr>
          <w:p w:rsidR="006609F2" w:rsidRPr="006609F2" w:rsidRDefault="006609F2" w:rsidP="006609F2">
            <w:pPr>
              <w:rPr>
                <w:sz w:val="20"/>
                <w:szCs w:val="20"/>
              </w:rPr>
            </w:pPr>
            <w:r w:rsidRPr="006609F2">
              <w:rPr>
                <w:sz w:val="20"/>
                <w:szCs w:val="20"/>
              </w:rPr>
              <w:t>125</w:t>
            </w:r>
          </w:p>
        </w:tc>
        <w:tc>
          <w:tcPr>
            <w:tcW w:w="7128" w:type="dxa"/>
          </w:tcPr>
          <w:p w:rsidR="006609F2" w:rsidRPr="006609F2" w:rsidRDefault="006609F2" w:rsidP="006609F2">
            <w:pPr>
              <w:rPr>
                <w:sz w:val="20"/>
                <w:szCs w:val="20"/>
              </w:rPr>
            </w:pPr>
            <w:r w:rsidRPr="006609F2">
              <w:rPr>
                <w:sz w:val="20"/>
                <w:szCs w:val="20"/>
              </w:rPr>
              <w:t xml:space="preserve">FACULTY: </w:t>
            </w:r>
          </w:p>
          <w:p w:rsidR="006609F2" w:rsidRPr="006609F2" w:rsidRDefault="006609F2" w:rsidP="006609F2">
            <w:pPr>
              <w:rPr>
                <w:sz w:val="20"/>
                <w:szCs w:val="20"/>
              </w:rPr>
            </w:pPr>
            <w:r w:rsidRPr="006609F2">
              <w:rPr>
                <w:b/>
                <w:sz w:val="20"/>
                <w:szCs w:val="20"/>
              </w:rPr>
              <w:t>Stan Krzyzanowski</w:t>
            </w:r>
            <w:r w:rsidRPr="006609F2">
              <w:rPr>
                <w:sz w:val="20"/>
                <w:szCs w:val="20"/>
              </w:rPr>
              <w:t>, Material Art &amp; Design (Fabrication Sculpture – Wood, Integrated Media, Education)</w:t>
            </w:r>
          </w:p>
          <w:p w:rsidR="006609F2" w:rsidRPr="006609F2" w:rsidRDefault="006609F2" w:rsidP="006609F2">
            <w:pPr>
              <w:rPr>
                <w:b/>
                <w:sz w:val="20"/>
                <w:szCs w:val="20"/>
              </w:rPr>
            </w:pPr>
            <w:r w:rsidRPr="006609F2">
              <w:rPr>
                <w:b/>
                <w:sz w:val="20"/>
                <w:szCs w:val="20"/>
              </w:rPr>
              <w:t>Diane Pugen</w:t>
            </w:r>
            <w:r w:rsidRPr="006609F2">
              <w:rPr>
                <w:sz w:val="20"/>
                <w:szCs w:val="20"/>
              </w:rPr>
              <w:t>, Art (Drawing &amp; Painting)</w:t>
            </w:r>
          </w:p>
        </w:tc>
      </w:tr>
      <w:tr w:rsidR="006609F2" w:rsidRPr="006609F2">
        <w:tc>
          <w:tcPr>
            <w:tcW w:w="1728" w:type="dxa"/>
          </w:tcPr>
          <w:p w:rsidR="006609F2" w:rsidRPr="006609F2" w:rsidRDefault="006609F2" w:rsidP="006609F2">
            <w:pPr>
              <w:rPr>
                <w:sz w:val="20"/>
                <w:szCs w:val="20"/>
              </w:rPr>
            </w:pPr>
            <w:r w:rsidRPr="006609F2">
              <w:rPr>
                <w:sz w:val="20"/>
                <w:szCs w:val="20"/>
              </w:rPr>
              <w:t>Session #9</w:t>
            </w:r>
          </w:p>
        </w:tc>
        <w:tc>
          <w:tcPr>
            <w:tcW w:w="2160" w:type="dxa"/>
            <w:shd w:val="clear" w:color="auto" w:fill="auto"/>
          </w:tcPr>
          <w:p w:rsidR="006609F2" w:rsidRPr="006609F2" w:rsidRDefault="006609F2" w:rsidP="006609F2">
            <w:pPr>
              <w:rPr>
                <w:sz w:val="20"/>
                <w:szCs w:val="20"/>
              </w:rPr>
            </w:pPr>
            <w:smartTag w:uri="urn:schemas-microsoft-com:office:smarttags" w:element="time">
              <w:smartTagPr>
                <w:attr w:name="Hour" w:val="15"/>
                <w:attr w:name="Minute" w:val="30"/>
              </w:smartTagPr>
              <w:r w:rsidRPr="006609F2">
                <w:rPr>
                  <w:sz w:val="20"/>
                  <w:szCs w:val="20"/>
                </w:rPr>
                <w:t>3:30-5:00</w:t>
              </w:r>
            </w:smartTag>
          </w:p>
          <w:p w:rsidR="006609F2" w:rsidRPr="006609F2" w:rsidRDefault="006609F2" w:rsidP="006609F2">
            <w:pPr>
              <w:rPr>
                <w:sz w:val="20"/>
                <w:szCs w:val="20"/>
              </w:rPr>
            </w:pPr>
          </w:p>
        </w:tc>
        <w:tc>
          <w:tcPr>
            <w:tcW w:w="1440" w:type="dxa"/>
          </w:tcPr>
          <w:p w:rsidR="006609F2" w:rsidRPr="006609F2" w:rsidRDefault="006609F2" w:rsidP="006609F2">
            <w:pPr>
              <w:rPr>
                <w:sz w:val="20"/>
                <w:szCs w:val="20"/>
              </w:rPr>
            </w:pPr>
            <w:r w:rsidRPr="006609F2">
              <w:rPr>
                <w:sz w:val="20"/>
                <w:szCs w:val="20"/>
              </w:rPr>
              <w:t>Library</w:t>
            </w:r>
          </w:p>
        </w:tc>
        <w:tc>
          <w:tcPr>
            <w:tcW w:w="7128" w:type="dxa"/>
          </w:tcPr>
          <w:p w:rsidR="006609F2" w:rsidRPr="006609F2" w:rsidRDefault="006609F2" w:rsidP="006609F2">
            <w:pPr>
              <w:rPr>
                <w:sz w:val="20"/>
                <w:szCs w:val="20"/>
              </w:rPr>
            </w:pPr>
            <w:r w:rsidRPr="006609F2">
              <w:rPr>
                <w:sz w:val="20"/>
                <w:szCs w:val="20"/>
              </w:rPr>
              <w:t>Wrap-up and exit interview</w:t>
            </w:r>
          </w:p>
          <w:p w:rsidR="006609F2" w:rsidRPr="006609F2" w:rsidRDefault="006609F2" w:rsidP="006609F2">
            <w:pPr>
              <w:rPr>
                <w:sz w:val="20"/>
                <w:szCs w:val="20"/>
              </w:rPr>
            </w:pPr>
            <w:r w:rsidRPr="006609F2">
              <w:rPr>
                <w:sz w:val="20"/>
                <w:szCs w:val="20"/>
              </w:rPr>
              <w:t>Jill, Daniel, Jim, Eric</w:t>
            </w:r>
          </w:p>
        </w:tc>
      </w:tr>
    </w:tbl>
    <w:p w:rsidR="006609F2" w:rsidRDefault="006609F2" w:rsidP="006609F2"/>
    <w:p w:rsidR="006609F2" w:rsidRDefault="006609F2" w:rsidP="006609F2"/>
    <w:p w:rsidR="006609F2" w:rsidRDefault="006609F2" w:rsidP="006609F2"/>
    <w:p w:rsidR="006609F2" w:rsidRDefault="006609F2" w:rsidP="006609F2">
      <w:r>
        <w:tab/>
      </w:r>
      <w:r>
        <w:tab/>
      </w:r>
    </w:p>
    <w:p w:rsidR="00BB04B4" w:rsidRDefault="00BB04B4">
      <w:pPr>
        <w:rPr>
          <w:sz w:val="22"/>
          <w:szCs w:val="22"/>
        </w:rPr>
      </w:pPr>
      <w:r>
        <w:rPr>
          <w:sz w:val="22"/>
          <w:szCs w:val="22"/>
        </w:rPr>
        <w:br w:type="page"/>
      </w:r>
    </w:p>
    <w:p w:rsidR="000E1B2D" w:rsidRPr="00942186" w:rsidRDefault="00BB04B4" w:rsidP="00BB04B4">
      <w:pPr>
        <w:pBdr>
          <w:bottom w:val="single" w:sz="4" w:space="1" w:color="auto"/>
        </w:pBdr>
        <w:rPr>
          <w:sz w:val="22"/>
          <w:szCs w:val="22"/>
        </w:rPr>
      </w:pPr>
      <w:r w:rsidRPr="00BB04B4">
        <w:rPr>
          <w:rFonts w:ascii="Arial" w:hAnsi="Arial" w:cs="Arial"/>
          <w:sz w:val="22"/>
          <w:szCs w:val="22"/>
        </w:rPr>
        <w:t xml:space="preserve">Attachment 2: Key questions arising from the 18-20 </w:t>
      </w:r>
      <w:r w:rsidR="00F45D86">
        <w:rPr>
          <w:rFonts w:ascii="Arial" w:hAnsi="Arial" w:cs="Arial"/>
          <w:sz w:val="22"/>
          <w:szCs w:val="22"/>
        </w:rPr>
        <w:t xml:space="preserve">March 2008 </w:t>
      </w:r>
      <w:r w:rsidRPr="00BB04B4">
        <w:rPr>
          <w:rFonts w:ascii="Arial" w:hAnsi="Arial" w:cs="Arial"/>
          <w:sz w:val="22"/>
          <w:szCs w:val="22"/>
        </w:rPr>
        <w:t>interviews</w:t>
      </w:r>
    </w:p>
    <w:p w:rsidR="00CD7853" w:rsidRPr="00942186" w:rsidRDefault="00CD7853">
      <w:pPr>
        <w:rPr>
          <w:sz w:val="22"/>
          <w:szCs w:val="22"/>
        </w:rPr>
      </w:pPr>
    </w:p>
    <w:p w:rsidR="00CD7853" w:rsidRPr="007E0F38" w:rsidRDefault="00CD7853">
      <w:pPr>
        <w:rPr>
          <w:i/>
          <w:sz w:val="22"/>
          <w:szCs w:val="22"/>
        </w:rPr>
      </w:pPr>
    </w:p>
    <w:p w:rsidR="00BB04B4" w:rsidRPr="007E0F38" w:rsidRDefault="00BB04B4" w:rsidP="00BB04B4">
      <w:pPr>
        <w:pStyle w:val="BodyText"/>
        <w:rPr>
          <w:i/>
          <w:sz w:val="22"/>
          <w:szCs w:val="22"/>
          <w:u w:val="single"/>
        </w:rPr>
      </w:pPr>
      <w:r w:rsidRPr="007E0F38">
        <w:rPr>
          <w:i/>
          <w:sz w:val="22"/>
          <w:szCs w:val="22"/>
        </w:rPr>
        <w:t>1.  Identifying the rationale for investing in library space</w:t>
      </w:r>
    </w:p>
    <w:p w:rsidR="00BB04B4" w:rsidRPr="00BB04B4" w:rsidRDefault="00BB04B4" w:rsidP="00CD7853">
      <w:pPr>
        <w:pStyle w:val="BodyText"/>
        <w:numPr>
          <w:ilvl w:val="0"/>
          <w:numId w:val="11"/>
        </w:numPr>
        <w:tabs>
          <w:tab w:val="clear" w:pos="720"/>
          <w:tab w:val="num" w:pos="360"/>
        </w:tabs>
        <w:ind w:left="360"/>
        <w:rPr>
          <w:sz w:val="22"/>
          <w:szCs w:val="22"/>
        </w:rPr>
      </w:pPr>
      <w:r w:rsidRPr="00BB04B4">
        <w:rPr>
          <w:sz w:val="22"/>
          <w:szCs w:val="22"/>
        </w:rPr>
        <w:t xml:space="preserve">Why might it be desirable for students to spend </w:t>
      </w:r>
      <w:r w:rsidR="000A6F6A">
        <w:rPr>
          <w:sz w:val="22"/>
          <w:szCs w:val="22"/>
        </w:rPr>
        <w:t xml:space="preserve">their </w:t>
      </w:r>
      <w:r w:rsidRPr="00BB04B4">
        <w:rPr>
          <w:sz w:val="22"/>
          <w:szCs w:val="22"/>
        </w:rPr>
        <w:t xml:space="preserve">discretionary time (i.e., time not spent in class or in fabrication facilities) on the OCAD campus?  How much discretionary time do </w:t>
      </w:r>
      <w:r w:rsidR="007E0F38">
        <w:rPr>
          <w:sz w:val="22"/>
          <w:szCs w:val="22"/>
        </w:rPr>
        <w:t>students</w:t>
      </w:r>
      <w:r w:rsidRPr="00BB04B4">
        <w:rPr>
          <w:sz w:val="22"/>
          <w:szCs w:val="22"/>
        </w:rPr>
        <w:t xml:space="preserve"> now spend here?  How much discretionary time should they spend here?</w:t>
      </w:r>
    </w:p>
    <w:p w:rsidR="00BB04B4" w:rsidRPr="00BB04B4" w:rsidRDefault="00BB04B4" w:rsidP="00CD7853">
      <w:pPr>
        <w:numPr>
          <w:ilvl w:val="0"/>
          <w:numId w:val="11"/>
        </w:numPr>
        <w:tabs>
          <w:tab w:val="clear" w:pos="720"/>
          <w:tab w:val="num" w:pos="360"/>
        </w:tabs>
        <w:ind w:left="360"/>
        <w:rPr>
          <w:sz w:val="22"/>
          <w:szCs w:val="22"/>
        </w:rPr>
      </w:pPr>
      <w:r w:rsidRPr="00BB04B4">
        <w:rPr>
          <w:sz w:val="22"/>
          <w:szCs w:val="22"/>
        </w:rPr>
        <w:t xml:space="preserve">Why is it important for students to go to the physical library, when a rapidly increasing part of the information resources they need </w:t>
      </w:r>
      <w:r w:rsidR="007E0F38">
        <w:rPr>
          <w:sz w:val="22"/>
          <w:szCs w:val="22"/>
        </w:rPr>
        <w:t>is</w:t>
      </w:r>
      <w:r w:rsidRPr="00BB04B4">
        <w:rPr>
          <w:sz w:val="22"/>
          <w:szCs w:val="22"/>
        </w:rPr>
        <w:t xml:space="preserve"> available in virtual space?</w:t>
      </w:r>
    </w:p>
    <w:p w:rsidR="00CD7853" w:rsidRDefault="00CD7853" w:rsidP="00CD7853">
      <w:pPr>
        <w:rPr>
          <w:sz w:val="22"/>
          <w:szCs w:val="22"/>
        </w:rPr>
      </w:pPr>
    </w:p>
    <w:p w:rsidR="00BB04B4" w:rsidRPr="00BB04B4" w:rsidRDefault="00BB04B4" w:rsidP="00CD7853">
      <w:pPr>
        <w:numPr>
          <w:ilvl w:val="0"/>
          <w:numId w:val="11"/>
        </w:numPr>
        <w:tabs>
          <w:tab w:val="clear" w:pos="720"/>
          <w:tab w:val="num" w:pos="360"/>
        </w:tabs>
        <w:ind w:left="360"/>
        <w:rPr>
          <w:sz w:val="22"/>
          <w:szCs w:val="22"/>
        </w:rPr>
      </w:pPr>
      <w:r w:rsidRPr="00BB04B4">
        <w:rPr>
          <w:sz w:val="22"/>
          <w:szCs w:val="22"/>
        </w:rPr>
        <w:t>What might it mean to conceive of library space as learning space?  What specific learning behaviors should library space be designed to foster?  How might the institution’s NSSE data be invoked in library planning and design?</w:t>
      </w:r>
    </w:p>
    <w:p w:rsidR="00BB04B4" w:rsidRPr="00BB04B4" w:rsidRDefault="00BB04B4" w:rsidP="00CD7853">
      <w:pPr>
        <w:rPr>
          <w:sz w:val="22"/>
          <w:szCs w:val="22"/>
        </w:rPr>
      </w:pPr>
    </w:p>
    <w:p w:rsidR="00BB04B4" w:rsidRPr="00BB04B4" w:rsidRDefault="00BB04B4" w:rsidP="00CD7853">
      <w:pPr>
        <w:numPr>
          <w:ilvl w:val="0"/>
          <w:numId w:val="11"/>
        </w:numPr>
        <w:tabs>
          <w:tab w:val="clear" w:pos="720"/>
          <w:tab w:val="num" w:pos="360"/>
        </w:tabs>
        <w:ind w:left="360"/>
        <w:rPr>
          <w:sz w:val="22"/>
          <w:szCs w:val="22"/>
        </w:rPr>
      </w:pPr>
      <w:r w:rsidRPr="00BB04B4">
        <w:rPr>
          <w:sz w:val="22"/>
          <w:szCs w:val="22"/>
        </w:rPr>
        <w:t>If information is now a superabundant resource and the thoughtful use of it the skill that most needs to be developed, what balance should be struck between designing library space to support transactions across service desks and to foster learning in collaboration spaces?</w:t>
      </w:r>
    </w:p>
    <w:p w:rsidR="00BB04B4" w:rsidRPr="00BB04B4" w:rsidRDefault="00BB04B4" w:rsidP="00CD7853">
      <w:pPr>
        <w:rPr>
          <w:sz w:val="22"/>
          <w:szCs w:val="22"/>
        </w:rPr>
      </w:pPr>
    </w:p>
    <w:p w:rsidR="00BB04B4" w:rsidRPr="00BB04B4" w:rsidRDefault="00BB04B4" w:rsidP="00CD7853">
      <w:pPr>
        <w:numPr>
          <w:ilvl w:val="0"/>
          <w:numId w:val="11"/>
        </w:numPr>
        <w:tabs>
          <w:tab w:val="clear" w:pos="720"/>
          <w:tab w:val="num" w:pos="360"/>
        </w:tabs>
        <w:ind w:left="360"/>
        <w:rPr>
          <w:sz w:val="22"/>
          <w:szCs w:val="22"/>
        </w:rPr>
      </w:pPr>
      <w:r w:rsidRPr="00BB04B4">
        <w:rPr>
          <w:sz w:val="22"/>
          <w:szCs w:val="22"/>
        </w:rPr>
        <w:t xml:space="preserve">Some faculty members have said “it is </w:t>
      </w:r>
      <w:r w:rsidR="009D6170">
        <w:rPr>
          <w:sz w:val="22"/>
          <w:szCs w:val="22"/>
        </w:rPr>
        <w:t xml:space="preserve">really hard </w:t>
      </w:r>
      <w:r w:rsidRPr="00BB04B4">
        <w:rPr>
          <w:sz w:val="22"/>
          <w:szCs w:val="22"/>
        </w:rPr>
        <w:t>to ge</w:t>
      </w:r>
      <w:r w:rsidR="009D6170">
        <w:rPr>
          <w:sz w:val="22"/>
          <w:szCs w:val="22"/>
        </w:rPr>
        <w:t>t students to go to the library.</w:t>
      </w:r>
      <w:r w:rsidRPr="00BB04B4">
        <w:rPr>
          <w:sz w:val="22"/>
          <w:szCs w:val="22"/>
        </w:rPr>
        <w:t>”  Precisely what meanings does this observation have?</w:t>
      </w:r>
    </w:p>
    <w:p w:rsidR="00BB04B4" w:rsidRPr="00BB04B4" w:rsidRDefault="00BB04B4" w:rsidP="00CD7853">
      <w:pPr>
        <w:rPr>
          <w:sz w:val="22"/>
          <w:szCs w:val="22"/>
        </w:rPr>
      </w:pPr>
    </w:p>
    <w:p w:rsidR="00BB04B4" w:rsidRPr="00BB04B4" w:rsidRDefault="00BB04B4" w:rsidP="00CD7853">
      <w:pPr>
        <w:numPr>
          <w:ilvl w:val="0"/>
          <w:numId w:val="11"/>
        </w:numPr>
        <w:tabs>
          <w:tab w:val="clear" w:pos="720"/>
          <w:tab w:val="num" w:pos="360"/>
        </w:tabs>
        <w:ind w:left="360"/>
        <w:rPr>
          <w:sz w:val="22"/>
          <w:szCs w:val="22"/>
        </w:rPr>
      </w:pPr>
      <w:r w:rsidRPr="00BB04B4">
        <w:rPr>
          <w:sz w:val="22"/>
          <w:szCs w:val="22"/>
        </w:rPr>
        <w:t xml:space="preserve">In 2015, what will distinguish the library from other learning spaces at OCAD that are information rich by virtue of the availability of digital information resources?  More particularly, what will differentiate library, studio, </w:t>
      </w:r>
      <w:r w:rsidR="007E0F38">
        <w:rPr>
          <w:sz w:val="22"/>
          <w:szCs w:val="22"/>
        </w:rPr>
        <w:t>computer</w:t>
      </w:r>
      <w:r w:rsidRPr="00BB04B4">
        <w:rPr>
          <w:sz w:val="22"/>
          <w:szCs w:val="22"/>
        </w:rPr>
        <w:t xml:space="preserve"> lab, and gallery space</w:t>
      </w:r>
      <w:r w:rsidR="007E0F38">
        <w:rPr>
          <w:sz w:val="22"/>
          <w:szCs w:val="22"/>
        </w:rPr>
        <w:t>s</w:t>
      </w:r>
      <w:r w:rsidRPr="00BB04B4">
        <w:rPr>
          <w:sz w:val="22"/>
          <w:szCs w:val="22"/>
        </w:rPr>
        <w:t xml:space="preserve"> from one another?</w:t>
      </w:r>
    </w:p>
    <w:p w:rsidR="00BB04B4" w:rsidRPr="00BB04B4" w:rsidRDefault="00BB04B4" w:rsidP="00CD7853">
      <w:pPr>
        <w:rPr>
          <w:sz w:val="22"/>
          <w:szCs w:val="22"/>
        </w:rPr>
      </w:pPr>
    </w:p>
    <w:p w:rsidR="00BB04B4" w:rsidRPr="00BB04B4" w:rsidRDefault="00BB04B4" w:rsidP="00CD7853">
      <w:pPr>
        <w:numPr>
          <w:ilvl w:val="0"/>
          <w:numId w:val="13"/>
        </w:numPr>
        <w:rPr>
          <w:sz w:val="22"/>
          <w:szCs w:val="22"/>
        </w:rPr>
      </w:pPr>
      <w:r w:rsidRPr="00BB04B4">
        <w:rPr>
          <w:sz w:val="22"/>
          <w:szCs w:val="22"/>
        </w:rPr>
        <w:t>What might it mean to conceive of library space as celebratory space?  What, specifically, should be celebrated?</w:t>
      </w:r>
    </w:p>
    <w:p w:rsidR="00BB04B4" w:rsidRPr="00BB04B4" w:rsidRDefault="00BB04B4" w:rsidP="00BB04B4">
      <w:pPr>
        <w:rPr>
          <w:sz w:val="22"/>
          <w:szCs w:val="22"/>
        </w:rPr>
      </w:pPr>
    </w:p>
    <w:p w:rsidR="00BB04B4" w:rsidRPr="007E0F38" w:rsidRDefault="00BB04B4" w:rsidP="00BB04B4">
      <w:pPr>
        <w:rPr>
          <w:i/>
          <w:sz w:val="22"/>
          <w:szCs w:val="22"/>
        </w:rPr>
      </w:pPr>
      <w:r w:rsidRPr="007E0F38">
        <w:rPr>
          <w:i/>
          <w:sz w:val="22"/>
          <w:szCs w:val="22"/>
        </w:rPr>
        <w:t>2.  Setting the terms for the presence of students, faculty, and academic support staff in physical library space</w:t>
      </w:r>
    </w:p>
    <w:p w:rsidR="00BB04B4" w:rsidRPr="00BB04B4" w:rsidRDefault="00BB04B4" w:rsidP="00BB04B4">
      <w:pPr>
        <w:rPr>
          <w:sz w:val="22"/>
          <w:szCs w:val="22"/>
        </w:rPr>
      </w:pPr>
      <w:r w:rsidRPr="00BB04B4">
        <w:rPr>
          <w:sz w:val="22"/>
          <w:szCs w:val="22"/>
        </w:rPr>
        <w:t xml:space="preserve"> </w:t>
      </w:r>
    </w:p>
    <w:p w:rsidR="00BB04B4" w:rsidRPr="00BB04B4" w:rsidRDefault="00BB04B4" w:rsidP="00CD7853">
      <w:pPr>
        <w:numPr>
          <w:ilvl w:val="0"/>
          <w:numId w:val="13"/>
        </w:numPr>
        <w:rPr>
          <w:sz w:val="22"/>
          <w:szCs w:val="22"/>
        </w:rPr>
      </w:pPr>
      <w:r w:rsidRPr="00BB04B4">
        <w:rPr>
          <w:sz w:val="22"/>
          <w:szCs w:val="22"/>
        </w:rPr>
        <w:t>One faculty member used the metaphor of a city square in talking about the identity of the library.  What does such a metaphor imply about the relations among students, faculty, and staff in library space?  How powerful is this metaphor in creating a vision of the library?</w:t>
      </w:r>
    </w:p>
    <w:p w:rsidR="00BB04B4" w:rsidRPr="00BB04B4" w:rsidRDefault="00BB04B4" w:rsidP="00BB04B4">
      <w:pPr>
        <w:rPr>
          <w:sz w:val="22"/>
          <w:szCs w:val="22"/>
        </w:rPr>
      </w:pPr>
    </w:p>
    <w:p w:rsidR="00BB04B4" w:rsidRPr="00BB04B4" w:rsidRDefault="00BB04B4" w:rsidP="00CD7853">
      <w:pPr>
        <w:numPr>
          <w:ilvl w:val="0"/>
          <w:numId w:val="13"/>
        </w:numPr>
        <w:rPr>
          <w:sz w:val="22"/>
          <w:szCs w:val="22"/>
        </w:rPr>
      </w:pPr>
      <w:r w:rsidRPr="00BB04B4">
        <w:rPr>
          <w:sz w:val="22"/>
          <w:szCs w:val="22"/>
        </w:rPr>
        <w:t xml:space="preserve">Others used such metaphors as “cathedral,” “refuge,” and “home away from home” in talking about the identity of the library.  What do </w:t>
      </w:r>
      <w:r w:rsidR="007E0F38">
        <w:rPr>
          <w:sz w:val="22"/>
          <w:szCs w:val="22"/>
        </w:rPr>
        <w:t>these</w:t>
      </w:r>
      <w:r w:rsidRPr="00BB04B4">
        <w:rPr>
          <w:sz w:val="22"/>
          <w:szCs w:val="22"/>
        </w:rPr>
        <w:t xml:space="preserve"> metaphors imply about the relations among students, faculty, and staff in library space?  How powerful are they in creating a vision of the library?</w:t>
      </w:r>
    </w:p>
    <w:p w:rsidR="00BB04B4" w:rsidRPr="00BB04B4" w:rsidRDefault="00BB04B4" w:rsidP="00BB04B4">
      <w:pPr>
        <w:rPr>
          <w:sz w:val="22"/>
          <w:szCs w:val="22"/>
        </w:rPr>
      </w:pPr>
    </w:p>
    <w:p w:rsidR="00BB04B4" w:rsidRPr="00BB04B4" w:rsidRDefault="00BB04B4" w:rsidP="00CD7853">
      <w:pPr>
        <w:numPr>
          <w:ilvl w:val="0"/>
          <w:numId w:val="13"/>
        </w:numPr>
        <w:rPr>
          <w:sz w:val="22"/>
          <w:szCs w:val="22"/>
        </w:rPr>
      </w:pPr>
      <w:r w:rsidRPr="00BB04B4">
        <w:rPr>
          <w:sz w:val="22"/>
          <w:szCs w:val="22"/>
        </w:rPr>
        <w:t>Several people said that OCAD studios evince key elements of the library environment they want.  What are these elements, and how powerfully do they help shape a vision of the library?</w:t>
      </w:r>
    </w:p>
    <w:p w:rsidR="00BB04B4" w:rsidRPr="00BB04B4" w:rsidRDefault="00BB04B4" w:rsidP="00BB04B4">
      <w:pPr>
        <w:rPr>
          <w:sz w:val="22"/>
          <w:szCs w:val="22"/>
        </w:rPr>
      </w:pPr>
    </w:p>
    <w:p w:rsidR="00BB04B4" w:rsidRPr="00BB04B4" w:rsidRDefault="00BB04B4" w:rsidP="00CD7853">
      <w:pPr>
        <w:numPr>
          <w:ilvl w:val="0"/>
          <w:numId w:val="13"/>
        </w:numPr>
        <w:rPr>
          <w:sz w:val="22"/>
          <w:szCs w:val="22"/>
        </w:rPr>
      </w:pPr>
      <w:r w:rsidRPr="00BB04B4">
        <w:rPr>
          <w:sz w:val="22"/>
          <w:szCs w:val="22"/>
        </w:rPr>
        <w:t xml:space="preserve">Who has the prime “ownership” claim on physical library space—students, librarians, or faculty?  How </w:t>
      </w:r>
      <w:r w:rsidR="007E0F38">
        <w:rPr>
          <w:sz w:val="22"/>
          <w:szCs w:val="22"/>
        </w:rPr>
        <w:t>might that</w:t>
      </w:r>
      <w:r w:rsidRPr="00BB04B4">
        <w:rPr>
          <w:sz w:val="22"/>
          <w:szCs w:val="22"/>
        </w:rPr>
        <w:t xml:space="preserve"> claim be expressed or acknowledged?</w:t>
      </w:r>
    </w:p>
    <w:p w:rsidR="00BB04B4" w:rsidRPr="00BB04B4" w:rsidRDefault="00BB04B4" w:rsidP="00BB04B4">
      <w:pPr>
        <w:rPr>
          <w:sz w:val="22"/>
          <w:szCs w:val="22"/>
        </w:rPr>
      </w:pPr>
    </w:p>
    <w:p w:rsidR="00BB04B4" w:rsidRPr="00BB04B4" w:rsidRDefault="00BB04B4" w:rsidP="00CD7853">
      <w:pPr>
        <w:numPr>
          <w:ilvl w:val="0"/>
          <w:numId w:val="13"/>
        </w:numPr>
        <w:rPr>
          <w:sz w:val="22"/>
          <w:szCs w:val="22"/>
        </w:rPr>
      </w:pPr>
      <w:r w:rsidRPr="00BB04B4">
        <w:rPr>
          <w:sz w:val="22"/>
          <w:szCs w:val="22"/>
        </w:rPr>
        <w:lastRenderedPageBreak/>
        <w:t>Is it important for faculty members to go to the physical library?  Does OCAD need to create opportunities for students and faculty members to engage with one another outside of the classroom and the studio?  If so, what character should this engagement have?</w:t>
      </w:r>
    </w:p>
    <w:p w:rsidR="00BB04B4" w:rsidRPr="00BB04B4" w:rsidRDefault="00BB04B4" w:rsidP="00BB04B4">
      <w:pPr>
        <w:rPr>
          <w:sz w:val="22"/>
          <w:szCs w:val="22"/>
        </w:rPr>
      </w:pPr>
    </w:p>
    <w:p w:rsidR="00BB04B4" w:rsidRPr="00BB04B4" w:rsidRDefault="00BB04B4" w:rsidP="00CD7853">
      <w:pPr>
        <w:numPr>
          <w:ilvl w:val="0"/>
          <w:numId w:val="13"/>
        </w:numPr>
        <w:tabs>
          <w:tab w:val="clear" w:pos="360"/>
          <w:tab w:val="num" w:pos="0"/>
        </w:tabs>
        <w:rPr>
          <w:sz w:val="22"/>
          <w:szCs w:val="22"/>
        </w:rPr>
      </w:pPr>
      <w:r w:rsidRPr="00BB04B4">
        <w:rPr>
          <w:sz w:val="22"/>
          <w:szCs w:val="22"/>
        </w:rPr>
        <w:t>Should faculty members have space in the library that is not normally also used by students?  If so, what purpose would this space serve?</w:t>
      </w:r>
    </w:p>
    <w:p w:rsidR="00BB04B4" w:rsidRPr="00BB04B4" w:rsidRDefault="00BB04B4" w:rsidP="00BB04B4">
      <w:pPr>
        <w:rPr>
          <w:sz w:val="22"/>
          <w:szCs w:val="22"/>
        </w:rPr>
      </w:pPr>
    </w:p>
    <w:p w:rsidR="00BB04B4" w:rsidRPr="00BB04B4" w:rsidRDefault="00BB04B4" w:rsidP="00CD7853">
      <w:pPr>
        <w:numPr>
          <w:ilvl w:val="0"/>
          <w:numId w:val="13"/>
        </w:numPr>
        <w:rPr>
          <w:sz w:val="22"/>
          <w:szCs w:val="22"/>
        </w:rPr>
      </w:pPr>
      <w:r w:rsidRPr="00BB04B4">
        <w:rPr>
          <w:sz w:val="22"/>
          <w:szCs w:val="22"/>
        </w:rPr>
        <w:t>Should a faculty development center be part of or otherwise closely related to library space?</w:t>
      </w:r>
    </w:p>
    <w:p w:rsidR="00BB04B4" w:rsidRPr="00BB04B4" w:rsidRDefault="00BB04B4" w:rsidP="00BB04B4">
      <w:pPr>
        <w:rPr>
          <w:sz w:val="22"/>
          <w:szCs w:val="22"/>
        </w:rPr>
      </w:pPr>
    </w:p>
    <w:p w:rsidR="00BB04B4" w:rsidRPr="00334F7F" w:rsidRDefault="00334F7F" w:rsidP="00334F7F">
      <w:pPr>
        <w:numPr>
          <w:ilvl w:val="0"/>
          <w:numId w:val="13"/>
        </w:numPr>
        <w:rPr>
          <w:sz w:val="22"/>
          <w:szCs w:val="22"/>
        </w:rPr>
      </w:pPr>
      <w:r w:rsidRPr="00334F7F">
        <w:rPr>
          <w:sz w:val="22"/>
          <w:szCs w:val="22"/>
        </w:rPr>
        <w:t>How should food and beverages be accommodated in the library?</w:t>
      </w:r>
    </w:p>
    <w:p w:rsidR="00334F7F" w:rsidRPr="00BB04B4" w:rsidRDefault="00334F7F" w:rsidP="00BB04B4">
      <w:pPr>
        <w:rPr>
          <w:sz w:val="22"/>
          <w:szCs w:val="22"/>
        </w:rPr>
      </w:pPr>
    </w:p>
    <w:p w:rsidR="00BB04B4" w:rsidRPr="00BB04B4" w:rsidRDefault="00BB04B4" w:rsidP="00CD7853">
      <w:pPr>
        <w:numPr>
          <w:ilvl w:val="0"/>
          <w:numId w:val="13"/>
        </w:numPr>
        <w:tabs>
          <w:tab w:val="clear" w:pos="360"/>
          <w:tab w:val="num" w:pos="0"/>
        </w:tabs>
        <w:rPr>
          <w:sz w:val="22"/>
          <w:szCs w:val="22"/>
        </w:rPr>
      </w:pPr>
      <w:r w:rsidRPr="00BB04B4">
        <w:rPr>
          <w:sz w:val="22"/>
          <w:szCs w:val="22"/>
        </w:rPr>
        <w:t xml:space="preserve">What position on the spectrum between authority figure and partner in learning </w:t>
      </w:r>
      <w:proofErr w:type="gramStart"/>
      <w:r w:rsidRPr="00BB04B4">
        <w:rPr>
          <w:sz w:val="22"/>
          <w:szCs w:val="22"/>
        </w:rPr>
        <w:t>do academic</w:t>
      </w:r>
      <w:r w:rsidR="000A6F6A">
        <w:rPr>
          <w:sz w:val="22"/>
          <w:szCs w:val="22"/>
        </w:rPr>
        <w:t xml:space="preserve"> support staff</w:t>
      </w:r>
      <w:proofErr w:type="gramEnd"/>
      <w:r w:rsidR="000A6F6A">
        <w:rPr>
          <w:sz w:val="22"/>
          <w:szCs w:val="22"/>
        </w:rPr>
        <w:t xml:space="preserve"> (i.e., library</w:t>
      </w:r>
      <w:r w:rsidRPr="00BB04B4">
        <w:rPr>
          <w:sz w:val="22"/>
          <w:szCs w:val="22"/>
        </w:rPr>
        <w:t>, information technology, tutoring, and imaging staff) now occupy?  What position do they want to have?  What position should they occupy?</w:t>
      </w:r>
      <w:r w:rsidRPr="009A0DBD">
        <w:rPr>
          <w:rStyle w:val="FootnoteReference"/>
        </w:rPr>
        <w:footnoteReference w:id="4"/>
      </w:r>
    </w:p>
    <w:p w:rsidR="00BB04B4" w:rsidRPr="00BB04B4" w:rsidRDefault="00BB04B4" w:rsidP="00BB04B4">
      <w:pPr>
        <w:rPr>
          <w:sz w:val="22"/>
          <w:szCs w:val="22"/>
        </w:rPr>
      </w:pPr>
    </w:p>
    <w:p w:rsidR="00BB04B4" w:rsidRPr="00BB04B4" w:rsidRDefault="00BB04B4" w:rsidP="00CD7853">
      <w:pPr>
        <w:numPr>
          <w:ilvl w:val="0"/>
          <w:numId w:val="13"/>
        </w:numPr>
        <w:tabs>
          <w:tab w:val="clear" w:pos="360"/>
          <w:tab w:val="num" w:pos="0"/>
        </w:tabs>
        <w:rPr>
          <w:sz w:val="22"/>
          <w:szCs w:val="22"/>
        </w:rPr>
      </w:pPr>
      <w:r w:rsidRPr="00BB04B4">
        <w:rPr>
          <w:sz w:val="22"/>
          <w:szCs w:val="22"/>
        </w:rPr>
        <w:t xml:space="preserve">OCAD information technology </w:t>
      </w:r>
      <w:proofErr w:type="gramStart"/>
      <w:r w:rsidRPr="00BB04B4">
        <w:rPr>
          <w:sz w:val="22"/>
          <w:szCs w:val="22"/>
        </w:rPr>
        <w:t>staff distinguish</w:t>
      </w:r>
      <w:proofErr w:type="gramEnd"/>
      <w:r w:rsidRPr="00BB04B4">
        <w:rPr>
          <w:sz w:val="22"/>
          <w:szCs w:val="22"/>
        </w:rPr>
        <w:t xml:space="preserve"> between a service support model and an academically embedded model for understanding their professional lives.  In what measure are these useful models for library staff as </w:t>
      </w:r>
      <w:proofErr w:type="gramStart"/>
      <w:r w:rsidRPr="00BB04B4">
        <w:rPr>
          <w:sz w:val="22"/>
          <w:szCs w:val="22"/>
        </w:rPr>
        <w:t>well,</w:t>
      </w:r>
      <w:proofErr w:type="gramEnd"/>
      <w:r w:rsidRPr="00BB04B4">
        <w:rPr>
          <w:sz w:val="22"/>
          <w:szCs w:val="22"/>
        </w:rPr>
        <w:t xml:space="preserve"> and what opportunities for deep collaboration among librarians and technology staff might arise from a self-conscious effort to align the two groups around one of these models?</w:t>
      </w:r>
    </w:p>
    <w:p w:rsidR="00BB04B4" w:rsidRPr="00BB04B4" w:rsidRDefault="00BB04B4" w:rsidP="00BB04B4">
      <w:pPr>
        <w:rPr>
          <w:sz w:val="22"/>
          <w:szCs w:val="22"/>
        </w:rPr>
      </w:pPr>
    </w:p>
    <w:p w:rsidR="00BB04B4" w:rsidRPr="00BB04B4" w:rsidRDefault="00BB04B4" w:rsidP="00CD7853">
      <w:pPr>
        <w:numPr>
          <w:ilvl w:val="0"/>
          <w:numId w:val="13"/>
        </w:numPr>
        <w:tabs>
          <w:tab w:val="clear" w:pos="360"/>
          <w:tab w:val="num" w:pos="0"/>
        </w:tabs>
        <w:rPr>
          <w:sz w:val="22"/>
          <w:szCs w:val="22"/>
        </w:rPr>
      </w:pPr>
      <w:r w:rsidRPr="00BB04B4">
        <w:rPr>
          <w:sz w:val="22"/>
          <w:szCs w:val="22"/>
        </w:rPr>
        <w:t xml:space="preserve">To what extent and in what ways </w:t>
      </w:r>
      <w:r w:rsidR="008E5D7F">
        <w:rPr>
          <w:sz w:val="22"/>
          <w:szCs w:val="22"/>
        </w:rPr>
        <w:t>do</w:t>
      </w:r>
      <w:r w:rsidRPr="00BB04B4">
        <w:rPr>
          <w:sz w:val="22"/>
          <w:szCs w:val="22"/>
        </w:rPr>
        <w:t xml:space="preserve"> the programmatic responsibilities of the library and those of the Writing and </w:t>
      </w:r>
      <w:smartTag w:uri="urn:schemas-microsoft-com:office:smarttags" w:element="place">
        <w:smartTag w:uri="urn:schemas-microsoft-com:office:smarttags" w:element="PlaceName">
          <w:r w:rsidRPr="00BB04B4">
            <w:rPr>
              <w:sz w:val="22"/>
              <w:szCs w:val="22"/>
            </w:rPr>
            <w:t>Learning</w:t>
          </w:r>
        </w:smartTag>
        <w:r w:rsidRPr="00BB04B4">
          <w:rPr>
            <w:sz w:val="22"/>
            <w:szCs w:val="22"/>
          </w:rPr>
          <w:t xml:space="preserve"> </w:t>
        </w:r>
        <w:smartTag w:uri="urn:schemas-microsoft-com:office:smarttags" w:element="PlaceType">
          <w:r w:rsidRPr="00BB04B4">
            <w:rPr>
              <w:sz w:val="22"/>
              <w:szCs w:val="22"/>
            </w:rPr>
            <w:t>Center</w:t>
          </w:r>
        </w:smartTag>
      </w:smartTag>
      <w:r w:rsidRPr="00BB04B4">
        <w:rPr>
          <w:sz w:val="22"/>
          <w:szCs w:val="22"/>
        </w:rPr>
        <w:t xml:space="preserve"> and the Center for Students with Disabilities parallel one another?  In what ways would students and faculty benefit from these operations occupying shared or otherwise closely related space and their staff developing </w:t>
      </w:r>
      <w:r w:rsidR="007E0F38">
        <w:rPr>
          <w:sz w:val="22"/>
          <w:szCs w:val="22"/>
        </w:rPr>
        <w:t xml:space="preserve">strong </w:t>
      </w:r>
      <w:r w:rsidRPr="00BB04B4">
        <w:rPr>
          <w:sz w:val="22"/>
          <w:szCs w:val="22"/>
        </w:rPr>
        <w:t>collaborative relationships?</w:t>
      </w:r>
      <w:r w:rsidRPr="009A0DBD">
        <w:rPr>
          <w:rStyle w:val="FootnoteReference"/>
        </w:rPr>
        <w:footnoteReference w:id="5"/>
      </w:r>
    </w:p>
    <w:p w:rsidR="00BB04B4" w:rsidRPr="00BB04B4" w:rsidRDefault="00BB04B4" w:rsidP="00BB04B4">
      <w:pPr>
        <w:rPr>
          <w:sz w:val="22"/>
          <w:szCs w:val="22"/>
        </w:rPr>
      </w:pPr>
    </w:p>
    <w:p w:rsidR="00BB04B4" w:rsidRPr="00BB04B4" w:rsidRDefault="00BB04B4" w:rsidP="00CD7853">
      <w:pPr>
        <w:numPr>
          <w:ilvl w:val="0"/>
          <w:numId w:val="13"/>
        </w:numPr>
        <w:tabs>
          <w:tab w:val="clear" w:pos="360"/>
          <w:tab w:val="num" w:pos="0"/>
        </w:tabs>
        <w:rPr>
          <w:sz w:val="22"/>
          <w:szCs w:val="22"/>
        </w:rPr>
      </w:pPr>
      <w:r w:rsidRPr="00BB04B4">
        <w:rPr>
          <w:sz w:val="22"/>
          <w:szCs w:val="22"/>
        </w:rPr>
        <w:t>In 2015, what percentage of the work done by the library’s reference and instructional staff should be done in virtual space?  What percentage of their work should be done in physical space outside of the library building?  In what physical spaces outside of the library building might they work?</w:t>
      </w:r>
      <w:r w:rsidRPr="009A0DBD">
        <w:rPr>
          <w:rStyle w:val="FootnoteReference"/>
        </w:rPr>
        <w:footnoteReference w:id="6"/>
      </w:r>
    </w:p>
    <w:p w:rsidR="00BB04B4" w:rsidRPr="00BB04B4" w:rsidRDefault="00BB04B4" w:rsidP="00BB04B4">
      <w:pPr>
        <w:rPr>
          <w:sz w:val="22"/>
          <w:szCs w:val="22"/>
        </w:rPr>
      </w:pPr>
    </w:p>
    <w:p w:rsidR="00BB04B4" w:rsidRDefault="00BB04B4" w:rsidP="00CD7853">
      <w:pPr>
        <w:numPr>
          <w:ilvl w:val="0"/>
          <w:numId w:val="13"/>
        </w:numPr>
        <w:tabs>
          <w:tab w:val="clear" w:pos="360"/>
          <w:tab w:val="num" w:pos="0"/>
        </w:tabs>
        <w:rPr>
          <w:sz w:val="22"/>
          <w:szCs w:val="22"/>
        </w:rPr>
      </w:pPr>
      <w:r w:rsidRPr="00BB04B4">
        <w:rPr>
          <w:sz w:val="22"/>
          <w:szCs w:val="22"/>
        </w:rPr>
        <w:t xml:space="preserve">In 2015, what percentage of the work done by the Writing and </w:t>
      </w:r>
      <w:smartTag w:uri="urn:schemas-microsoft-com:office:smarttags" w:element="place">
        <w:smartTag w:uri="urn:schemas-microsoft-com:office:smarttags" w:element="PlaceName">
          <w:r w:rsidRPr="00BB04B4">
            <w:rPr>
              <w:sz w:val="22"/>
              <w:szCs w:val="22"/>
            </w:rPr>
            <w:t>Learning</w:t>
          </w:r>
        </w:smartTag>
        <w:r w:rsidRPr="00BB04B4">
          <w:rPr>
            <w:sz w:val="22"/>
            <w:szCs w:val="22"/>
          </w:rPr>
          <w:t xml:space="preserve"> </w:t>
        </w:r>
        <w:smartTag w:uri="urn:schemas-microsoft-com:office:smarttags" w:element="PlaceType">
          <w:r w:rsidRPr="00BB04B4">
            <w:rPr>
              <w:sz w:val="22"/>
              <w:szCs w:val="22"/>
            </w:rPr>
            <w:t>Center</w:t>
          </w:r>
        </w:smartTag>
      </w:smartTag>
      <w:r w:rsidRPr="00BB04B4">
        <w:rPr>
          <w:sz w:val="22"/>
          <w:szCs w:val="22"/>
        </w:rPr>
        <w:t xml:space="preserve"> staff should be done in virtual space and in physical space outside of the space occupied by the Center?  In what physical spaces beyond their current space might they actually work?</w:t>
      </w:r>
    </w:p>
    <w:p w:rsidR="00CD7853" w:rsidRPr="00BB04B4" w:rsidRDefault="00CD7853" w:rsidP="00BB04B4">
      <w:pPr>
        <w:rPr>
          <w:sz w:val="22"/>
          <w:szCs w:val="22"/>
        </w:rPr>
      </w:pPr>
    </w:p>
    <w:p w:rsidR="00BB04B4" w:rsidRPr="00BB04B4" w:rsidRDefault="00BB04B4" w:rsidP="00CD7853">
      <w:pPr>
        <w:numPr>
          <w:ilvl w:val="0"/>
          <w:numId w:val="13"/>
        </w:numPr>
        <w:tabs>
          <w:tab w:val="clear" w:pos="360"/>
          <w:tab w:val="num" w:pos="0"/>
        </w:tabs>
        <w:rPr>
          <w:sz w:val="22"/>
          <w:szCs w:val="22"/>
        </w:rPr>
      </w:pPr>
      <w:r w:rsidRPr="00BB04B4">
        <w:rPr>
          <w:sz w:val="22"/>
          <w:szCs w:val="22"/>
        </w:rPr>
        <w:t xml:space="preserve">What service and instructional responsibilities </w:t>
      </w:r>
      <w:proofErr w:type="gramStart"/>
      <w:r w:rsidRPr="00BB04B4">
        <w:rPr>
          <w:sz w:val="22"/>
          <w:szCs w:val="22"/>
        </w:rPr>
        <w:t>do Imaging Services staff</w:t>
      </w:r>
      <w:proofErr w:type="gramEnd"/>
      <w:r w:rsidRPr="00BB04B4">
        <w:rPr>
          <w:sz w:val="22"/>
          <w:szCs w:val="22"/>
        </w:rPr>
        <w:t xml:space="preserve"> have as regards students and faculty?  To what extent do these responsibilities require face-to-face exchanges, and to what extent might such exchanges happen beyond the physical space assigned to Imaging Services?  In what physical spaces beyond their current space might they </w:t>
      </w:r>
      <w:r w:rsidR="00B40434">
        <w:rPr>
          <w:sz w:val="22"/>
          <w:szCs w:val="22"/>
        </w:rPr>
        <w:t>work?</w:t>
      </w:r>
    </w:p>
    <w:p w:rsidR="00BB04B4" w:rsidRPr="00BB04B4" w:rsidRDefault="00BB04B4" w:rsidP="00BB04B4">
      <w:pPr>
        <w:rPr>
          <w:sz w:val="22"/>
          <w:szCs w:val="22"/>
        </w:rPr>
      </w:pPr>
    </w:p>
    <w:p w:rsidR="00BB04B4" w:rsidRPr="00BB04B4" w:rsidRDefault="00BB04B4" w:rsidP="00CD7853">
      <w:pPr>
        <w:numPr>
          <w:ilvl w:val="0"/>
          <w:numId w:val="13"/>
        </w:numPr>
        <w:tabs>
          <w:tab w:val="clear" w:pos="360"/>
          <w:tab w:val="num" w:pos="0"/>
        </w:tabs>
        <w:rPr>
          <w:sz w:val="22"/>
          <w:szCs w:val="22"/>
        </w:rPr>
      </w:pPr>
      <w:r w:rsidRPr="00BB04B4">
        <w:rPr>
          <w:sz w:val="22"/>
          <w:szCs w:val="22"/>
        </w:rPr>
        <w:t>Where should the library’s technical services staff work?</w:t>
      </w:r>
    </w:p>
    <w:p w:rsidR="00BB04B4" w:rsidRPr="007E0F38" w:rsidRDefault="00BB04B4" w:rsidP="00BB04B4">
      <w:pPr>
        <w:pStyle w:val="Heading2"/>
        <w:rPr>
          <w:rFonts w:ascii="Times New Roman" w:hAnsi="Times New Roman" w:cs="Times New Roman"/>
          <w:b w:val="0"/>
          <w:sz w:val="22"/>
          <w:szCs w:val="22"/>
        </w:rPr>
      </w:pPr>
      <w:r w:rsidRPr="007E0F38">
        <w:rPr>
          <w:rFonts w:ascii="Times New Roman" w:hAnsi="Times New Roman" w:cs="Times New Roman"/>
          <w:b w:val="0"/>
          <w:sz w:val="22"/>
          <w:szCs w:val="22"/>
        </w:rPr>
        <w:t>3.  Managing the collections</w:t>
      </w:r>
    </w:p>
    <w:p w:rsidR="00BB04B4" w:rsidRPr="00BB04B4" w:rsidRDefault="00BB04B4" w:rsidP="00BB04B4">
      <w:pPr>
        <w:rPr>
          <w:sz w:val="22"/>
          <w:szCs w:val="22"/>
        </w:rPr>
      </w:pPr>
    </w:p>
    <w:p w:rsidR="00BB04B4" w:rsidRPr="00BB04B4" w:rsidRDefault="00BB04B4" w:rsidP="00CD7853">
      <w:pPr>
        <w:numPr>
          <w:ilvl w:val="0"/>
          <w:numId w:val="14"/>
        </w:numPr>
        <w:tabs>
          <w:tab w:val="clear" w:pos="720"/>
          <w:tab w:val="num" w:pos="0"/>
        </w:tabs>
        <w:ind w:left="360"/>
        <w:rPr>
          <w:sz w:val="22"/>
          <w:szCs w:val="22"/>
        </w:rPr>
      </w:pPr>
      <w:r w:rsidRPr="00BB04B4">
        <w:rPr>
          <w:sz w:val="22"/>
          <w:szCs w:val="22"/>
        </w:rPr>
        <w:t xml:space="preserve">How adequately do the library’s collections (in all formats) support the New </w:t>
      </w:r>
      <w:r w:rsidR="00B40434">
        <w:rPr>
          <w:sz w:val="22"/>
          <w:szCs w:val="22"/>
        </w:rPr>
        <w:t xml:space="preserve">Ecology of </w:t>
      </w:r>
      <w:r w:rsidRPr="00BB04B4">
        <w:rPr>
          <w:sz w:val="22"/>
          <w:szCs w:val="22"/>
        </w:rPr>
        <w:t>Learning proposed for OCAD and each of the institution’s disciplines?  What evidence is available to su</w:t>
      </w:r>
      <w:r w:rsidR="008E5D7F">
        <w:rPr>
          <w:sz w:val="22"/>
          <w:szCs w:val="22"/>
        </w:rPr>
        <w:t>pport answers to this question</w:t>
      </w:r>
      <w:r w:rsidRPr="00BB04B4">
        <w:rPr>
          <w:sz w:val="22"/>
          <w:szCs w:val="22"/>
        </w:rPr>
        <w:t xml:space="preserve">?  </w:t>
      </w:r>
    </w:p>
    <w:p w:rsidR="00BB04B4" w:rsidRPr="00BB04B4" w:rsidRDefault="00BB04B4" w:rsidP="00CD7853">
      <w:pPr>
        <w:rPr>
          <w:sz w:val="22"/>
          <w:szCs w:val="22"/>
        </w:rPr>
      </w:pPr>
    </w:p>
    <w:p w:rsidR="00BB04B4" w:rsidRPr="00BB04B4" w:rsidRDefault="00BB04B4" w:rsidP="00CD7853">
      <w:pPr>
        <w:numPr>
          <w:ilvl w:val="0"/>
          <w:numId w:val="14"/>
        </w:numPr>
        <w:tabs>
          <w:tab w:val="clear" w:pos="720"/>
          <w:tab w:val="num" w:pos="0"/>
        </w:tabs>
        <w:ind w:left="360"/>
        <w:rPr>
          <w:sz w:val="22"/>
          <w:szCs w:val="22"/>
        </w:rPr>
      </w:pPr>
      <w:r w:rsidRPr="00BB04B4">
        <w:rPr>
          <w:sz w:val="22"/>
          <w:szCs w:val="22"/>
        </w:rPr>
        <w:t>If liberal studies and graduate programs pose collection management challenges unlike those of that past, what are those challenges (besides funding) and how will they be met?</w:t>
      </w:r>
    </w:p>
    <w:p w:rsidR="00BB04B4" w:rsidRPr="00BB04B4" w:rsidRDefault="00BB04B4" w:rsidP="00CD7853">
      <w:pPr>
        <w:rPr>
          <w:sz w:val="22"/>
          <w:szCs w:val="22"/>
        </w:rPr>
      </w:pPr>
    </w:p>
    <w:p w:rsidR="00BB04B4" w:rsidRPr="00BB04B4" w:rsidRDefault="00BB04B4" w:rsidP="00CD7853">
      <w:pPr>
        <w:numPr>
          <w:ilvl w:val="0"/>
          <w:numId w:val="14"/>
        </w:numPr>
        <w:tabs>
          <w:tab w:val="clear" w:pos="720"/>
          <w:tab w:val="num" w:pos="0"/>
        </w:tabs>
        <w:ind w:left="360"/>
        <w:rPr>
          <w:sz w:val="22"/>
          <w:szCs w:val="22"/>
        </w:rPr>
      </w:pPr>
      <w:r w:rsidRPr="00BB04B4">
        <w:rPr>
          <w:sz w:val="22"/>
          <w:szCs w:val="22"/>
        </w:rPr>
        <w:t>In those cases where the library has a choice between acquiring needed information reso</w:t>
      </w:r>
      <w:r w:rsidR="008E5D7F">
        <w:rPr>
          <w:sz w:val="22"/>
          <w:szCs w:val="22"/>
        </w:rPr>
        <w:t>urces in digital and analogue</w:t>
      </w:r>
      <w:r w:rsidRPr="00BB04B4">
        <w:rPr>
          <w:sz w:val="22"/>
          <w:szCs w:val="22"/>
        </w:rPr>
        <w:t xml:space="preserve"> format</w:t>
      </w:r>
      <w:r w:rsidR="00B40434">
        <w:rPr>
          <w:sz w:val="22"/>
          <w:szCs w:val="22"/>
        </w:rPr>
        <w:t>s, which format will it select</w:t>
      </w:r>
      <w:r w:rsidRPr="00BB04B4">
        <w:rPr>
          <w:sz w:val="22"/>
          <w:szCs w:val="22"/>
        </w:rPr>
        <w:t>?  Why?</w:t>
      </w:r>
    </w:p>
    <w:p w:rsidR="00BB04B4" w:rsidRPr="00BB04B4" w:rsidRDefault="00BB04B4" w:rsidP="00CD7853">
      <w:pPr>
        <w:rPr>
          <w:sz w:val="22"/>
          <w:szCs w:val="22"/>
        </w:rPr>
      </w:pPr>
    </w:p>
    <w:p w:rsidR="00BB04B4" w:rsidRPr="00BB04B4" w:rsidRDefault="00BB04B4" w:rsidP="00CD7853">
      <w:pPr>
        <w:numPr>
          <w:ilvl w:val="0"/>
          <w:numId w:val="14"/>
        </w:numPr>
        <w:tabs>
          <w:tab w:val="clear" w:pos="720"/>
          <w:tab w:val="num" w:pos="0"/>
        </w:tabs>
        <w:ind w:left="360"/>
        <w:rPr>
          <w:sz w:val="22"/>
          <w:szCs w:val="22"/>
        </w:rPr>
      </w:pPr>
      <w:r w:rsidRPr="00BB04B4">
        <w:rPr>
          <w:sz w:val="22"/>
          <w:szCs w:val="22"/>
        </w:rPr>
        <w:t>In those cases where older publications in the library’s collections become available in digital format (through, say, Google’s reformatting program), what will the</w:t>
      </w:r>
      <w:r w:rsidR="008E5D7F">
        <w:rPr>
          <w:sz w:val="22"/>
          <w:szCs w:val="22"/>
        </w:rPr>
        <w:t xml:space="preserve"> library do with its analogue</w:t>
      </w:r>
      <w:r w:rsidRPr="00BB04B4">
        <w:rPr>
          <w:sz w:val="22"/>
          <w:szCs w:val="22"/>
        </w:rPr>
        <w:t xml:space="preserve"> copy of the material?  Why?</w:t>
      </w:r>
    </w:p>
    <w:p w:rsidR="00BB04B4" w:rsidRPr="00BB04B4" w:rsidRDefault="00BB04B4" w:rsidP="00CD7853">
      <w:pPr>
        <w:rPr>
          <w:sz w:val="22"/>
          <w:szCs w:val="22"/>
        </w:rPr>
      </w:pPr>
    </w:p>
    <w:p w:rsidR="00BB04B4" w:rsidRPr="00BB04B4" w:rsidRDefault="00BB04B4" w:rsidP="00CD7853">
      <w:pPr>
        <w:numPr>
          <w:ilvl w:val="0"/>
          <w:numId w:val="14"/>
        </w:numPr>
        <w:tabs>
          <w:tab w:val="clear" w:pos="720"/>
          <w:tab w:val="num" w:pos="0"/>
        </w:tabs>
        <w:ind w:left="360"/>
        <w:rPr>
          <w:sz w:val="22"/>
          <w:szCs w:val="22"/>
        </w:rPr>
      </w:pPr>
      <w:r w:rsidRPr="00BB04B4">
        <w:rPr>
          <w:sz w:val="22"/>
          <w:szCs w:val="22"/>
        </w:rPr>
        <w:t>Will OCAD undertake a significant digital reformatting program of its collections, reaching beyond the current work on images?  What w</w:t>
      </w:r>
      <w:r w:rsidR="008E5D7F">
        <w:rPr>
          <w:sz w:val="22"/>
          <w:szCs w:val="22"/>
        </w:rPr>
        <w:t>ill be done with the analogue</w:t>
      </w:r>
      <w:r w:rsidRPr="00BB04B4">
        <w:rPr>
          <w:sz w:val="22"/>
          <w:szCs w:val="22"/>
        </w:rPr>
        <w:t xml:space="preserve"> originals?  Why?</w:t>
      </w:r>
    </w:p>
    <w:p w:rsidR="00BB04B4" w:rsidRPr="00BB04B4" w:rsidRDefault="00BB04B4" w:rsidP="00CD7853">
      <w:pPr>
        <w:rPr>
          <w:sz w:val="22"/>
          <w:szCs w:val="22"/>
        </w:rPr>
      </w:pPr>
    </w:p>
    <w:p w:rsidR="00BB04B4" w:rsidRPr="00BB04B4" w:rsidRDefault="00BB04B4" w:rsidP="00CD7853">
      <w:pPr>
        <w:numPr>
          <w:ilvl w:val="0"/>
          <w:numId w:val="14"/>
        </w:numPr>
        <w:tabs>
          <w:tab w:val="clear" w:pos="720"/>
          <w:tab w:val="num" w:pos="0"/>
        </w:tabs>
        <w:ind w:left="360"/>
        <w:rPr>
          <w:sz w:val="22"/>
          <w:szCs w:val="22"/>
        </w:rPr>
      </w:pPr>
      <w:r w:rsidRPr="00BB04B4">
        <w:rPr>
          <w:sz w:val="22"/>
          <w:szCs w:val="22"/>
        </w:rPr>
        <w:t>How will the library’s responsibility for special collections be distinguished from the collection responsibilities of the Archives, Imaging Services, and the Permanent Collections?</w:t>
      </w:r>
    </w:p>
    <w:p w:rsidR="00BB04B4" w:rsidRPr="00BB04B4" w:rsidRDefault="00BB04B4" w:rsidP="00CD7853">
      <w:pPr>
        <w:rPr>
          <w:sz w:val="22"/>
          <w:szCs w:val="22"/>
        </w:rPr>
      </w:pPr>
    </w:p>
    <w:p w:rsidR="00BB04B4" w:rsidRPr="00BB04B4" w:rsidRDefault="00BB04B4" w:rsidP="00CD7853">
      <w:pPr>
        <w:numPr>
          <w:ilvl w:val="0"/>
          <w:numId w:val="14"/>
        </w:numPr>
        <w:tabs>
          <w:tab w:val="clear" w:pos="720"/>
          <w:tab w:val="num" w:pos="0"/>
        </w:tabs>
        <w:ind w:left="360"/>
        <w:rPr>
          <w:sz w:val="22"/>
          <w:szCs w:val="22"/>
        </w:rPr>
      </w:pPr>
      <w:r w:rsidRPr="00BB04B4">
        <w:rPr>
          <w:sz w:val="22"/>
          <w:szCs w:val="22"/>
        </w:rPr>
        <w:t>What environmental and security conditions are required for the university’s collection</w:t>
      </w:r>
      <w:r w:rsidR="00B40434">
        <w:rPr>
          <w:sz w:val="22"/>
          <w:szCs w:val="22"/>
        </w:rPr>
        <w:t>s</w:t>
      </w:r>
      <w:r w:rsidRPr="00BB04B4">
        <w:rPr>
          <w:sz w:val="22"/>
          <w:szCs w:val="22"/>
        </w:rPr>
        <w:t xml:space="preserve"> of cultural objects, including those of all the collecting agencies (library archives, etc.)?  What percentage of those collections might appropriately be kept at a location some distance from the OCAD campus?</w:t>
      </w:r>
    </w:p>
    <w:p w:rsidR="00BB04B4" w:rsidRPr="00BB04B4" w:rsidRDefault="00BB04B4" w:rsidP="00CD7853">
      <w:pPr>
        <w:rPr>
          <w:sz w:val="22"/>
          <w:szCs w:val="22"/>
        </w:rPr>
      </w:pPr>
    </w:p>
    <w:p w:rsidR="00BB04B4" w:rsidRPr="00BB04B4" w:rsidRDefault="00BB04B4" w:rsidP="00CD7853">
      <w:pPr>
        <w:numPr>
          <w:ilvl w:val="0"/>
          <w:numId w:val="14"/>
        </w:numPr>
        <w:tabs>
          <w:tab w:val="clear" w:pos="720"/>
          <w:tab w:val="num" w:pos="0"/>
        </w:tabs>
        <w:ind w:left="360"/>
        <w:rPr>
          <w:sz w:val="22"/>
          <w:szCs w:val="22"/>
        </w:rPr>
      </w:pPr>
      <w:r w:rsidRPr="00BB04B4">
        <w:rPr>
          <w:sz w:val="22"/>
          <w:szCs w:val="22"/>
        </w:rPr>
        <w:t>What opportunities exist or might be created for working with other institutions to provide high efficiency facilities for holding less frequently used library and archival collections and permanent collections of cultural objects?</w:t>
      </w:r>
      <w:r w:rsidR="000446F1" w:rsidRPr="009A0DBD">
        <w:rPr>
          <w:rStyle w:val="FootnoteReference"/>
        </w:rPr>
        <w:footnoteReference w:id="7"/>
      </w:r>
    </w:p>
    <w:p w:rsidR="00BB04B4" w:rsidRPr="00BB04B4" w:rsidRDefault="00BB04B4" w:rsidP="00CD7853">
      <w:pPr>
        <w:rPr>
          <w:sz w:val="22"/>
          <w:szCs w:val="22"/>
        </w:rPr>
      </w:pPr>
    </w:p>
    <w:p w:rsidR="00BB04B4" w:rsidRPr="00BB04B4" w:rsidRDefault="00B40434" w:rsidP="00CD7853">
      <w:pPr>
        <w:numPr>
          <w:ilvl w:val="0"/>
          <w:numId w:val="14"/>
        </w:numPr>
        <w:tabs>
          <w:tab w:val="clear" w:pos="720"/>
          <w:tab w:val="num" w:pos="0"/>
        </w:tabs>
        <w:ind w:left="360"/>
        <w:rPr>
          <w:sz w:val="22"/>
          <w:szCs w:val="22"/>
        </w:rPr>
      </w:pPr>
      <w:r>
        <w:rPr>
          <w:sz w:val="22"/>
          <w:szCs w:val="22"/>
        </w:rPr>
        <w:t xml:space="preserve">What kinds </w:t>
      </w:r>
      <w:r w:rsidR="00BB04B4" w:rsidRPr="00BB04B4">
        <w:rPr>
          <w:sz w:val="22"/>
          <w:szCs w:val="22"/>
        </w:rPr>
        <w:t>of Imaging Services material have intrinsic value, where the preservation of the material</w:t>
      </w:r>
      <w:r>
        <w:rPr>
          <w:sz w:val="22"/>
          <w:szCs w:val="22"/>
        </w:rPr>
        <w:t xml:space="preserve"> in its original format</w:t>
      </w:r>
      <w:r w:rsidR="00BB04B4" w:rsidRPr="00BB04B4">
        <w:rPr>
          <w:sz w:val="22"/>
          <w:szCs w:val="22"/>
        </w:rPr>
        <w:t xml:space="preserve"> is a determining factor in how the material is managed?  What is the relationship between Imaging Services and the Archives as regards such material?</w:t>
      </w:r>
    </w:p>
    <w:p w:rsidR="00BB04B4" w:rsidRPr="00BB04B4" w:rsidRDefault="00BB04B4" w:rsidP="00CD7853">
      <w:pPr>
        <w:rPr>
          <w:sz w:val="22"/>
          <w:szCs w:val="22"/>
        </w:rPr>
      </w:pPr>
    </w:p>
    <w:p w:rsidR="00BB04B4" w:rsidRPr="00BB04B4" w:rsidRDefault="00BB04B4" w:rsidP="00CD7853">
      <w:pPr>
        <w:numPr>
          <w:ilvl w:val="0"/>
          <w:numId w:val="14"/>
        </w:numPr>
        <w:tabs>
          <w:tab w:val="clear" w:pos="720"/>
          <w:tab w:val="num" w:pos="0"/>
        </w:tabs>
        <w:ind w:left="360"/>
        <w:rPr>
          <w:sz w:val="22"/>
          <w:szCs w:val="22"/>
        </w:rPr>
      </w:pPr>
      <w:r w:rsidRPr="00BB04B4">
        <w:rPr>
          <w:sz w:val="22"/>
          <w:szCs w:val="22"/>
        </w:rPr>
        <w:t>Need AV management activities and Imaging Services be co-located?</w:t>
      </w:r>
    </w:p>
    <w:p w:rsidR="00852AFF" w:rsidRDefault="00852AFF" w:rsidP="00BB04B4">
      <w:pPr>
        <w:rPr>
          <w:sz w:val="22"/>
          <w:szCs w:val="22"/>
        </w:rPr>
      </w:pPr>
    </w:p>
    <w:p w:rsidR="00BB04B4" w:rsidRPr="007E0F38" w:rsidRDefault="00BB04B4" w:rsidP="00BB04B4">
      <w:pPr>
        <w:rPr>
          <w:i/>
          <w:sz w:val="22"/>
          <w:szCs w:val="22"/>
        </w:rPr>
      </w:pPr>
      <w:r w:rsidRPr="007E0F38">
        <w:rPr>
          <w:i/>
          <w:sz w:val="22"/>
          <w:szCs w:val="22"/>
        </w:rPr>
        <w:t>4.  Quantifying things</w:t>
      </w:r>
    </w:p>
    <w:p w:rsidR="00CD7853" w:rsidRDefault="00CD7853" w:rsidP="00BB04B4">
      <w:pPr>
        <w:rPr>
          <w:b/>
          <w:bCs/>
          <w:i/>
          <w:iCs/>
          <w:sz w:val="22"/>
          <w:szCs w:val="22"/>
        </w:rPr>
      </w:pPr>
    </w:p>
    <w:p w:rsidR="00B40434" w:rsidRDefault="00B40434" w:rsidP="00CD7853">
      <w:pPr>
        <w:numPr>
          <w:ilvl w:val="0"/>
          <w:numId w:val="15"/>
        </w:numPr>
        <w:tabs>
          <w:tab w:val="clear" w:pos="720"/>
          <w:tab w:val="num" w:pos="0"/>
        </w:tabs>
        <w:ind w:left="360"/>
        <w:rPr>
          <w:sz w:val="22"/>
          <w:szCs w:val="22"/>
        </w:rPr>
      </w:pPr>
      <w:r>
        <w:rPr>
          <w:sz w:val="22"/>
          <w:szCs w:val="22"/>
        </w:rPr>
        <w:t xml:space="preserve">How many students will be enrolled at OCAD in 2015 and </w:t>
      </w:r>
      <w:r w:rsidR="008E5D7F">
        <w:rPr>
          <w:sz w:val="22"/>
          <w:szCs w:val="22"/>
        </w:rPr>
        <w:t xml:space="preserve">in </w:t>
      </w:r>
      <w:r>
        <w:rPr>
          <w:sz w:val="22"/>
          <w:szCs w:val="22"/>
        </w:rPr>
        <w:t>2035?</w:t>
      </w:r>
    </w:p>
    <w:p w:rsidR="00B40434" w:rsidRDefault="00B40434" w:rsidP="00B40434">
      <w:pPr>
        <w:rPr>
          <w:sz w:val="22"/>
          <w:szCs w:val="22"/>
        </w:rPr>
      </w:pPr>
    </w:p>
    <w:p w:rsidR="00BB04B4" w:rsidRPr="00BB04B4" w:rsidRDefault="00BB04B4" w:rsidP="00CD7853">
      <w:pPr>
        <w:numPr>
          <w:ilvl w:val="0"/>
          <w:numId w:val="15"/>
        </w:numPr>
        <w:tabs>
          <w:tab w:val="clear" w:pos="720"/>
          <w:tab w:val="num" w:pos="0"/>
        </w:tabs>
        <w:ind w:left="360"/>
        <w:rPr>
          <w:sz w:val="22"/>
          <w:szCs w:val="22"/>
        </w:rPr>
      </w:pPr>
      <w:r w:rsidRPr="00BB04B4">
        <w:rPr>
          <w:sz w:val="22"/>
          <w:szCs w:val="22"/>
        </w:rPr>
        <w:t xml:space="preserve">What implications for the number of students </w:t>
      </w:r>
      <w:r w:rsidR="00B40434">
        <w:rPr>
          <w:sz w:val="22"/>
          <w:szCs w:val="22"/>
        </w:rPr>
        <w:t>who</w:t>
      </w:r>
      <w:r w:rsidRPr="00BB04B4">
        <w:rPr>
          <w:sz w:val="22"/>
          <w:szCs w:val="22"/>
        </w:rPr>
        <w:t xml:space="preserve"> should find accommodation in library space at a</w:t>
      </w:r>
      <w:r w:rsidR="00B40434">
        <w:rPr>
          <w:sz w:val="22"/>
          <w:szCs w:val="22"/>
        </w:rPr>
        <w:t xml:space="preserve">ny given time does each of the </w:t>
      </w:r>
      <w:r w:rsidRPr="00BB04B4">
        <w:rPr>
          <w:sz w:val="22"/>
          <w:szCs w:val="22"/>
        </w:rPr>
        <w:t>metaphor</w:t>
      </w:r>
      <w:r w:rsidR="00B40434">
        <w:rPr>
          <w:sz w:val="22"/>
          <w:szCs w:val="22"/>
        </w:rPr>
        <w:t>s</w:t>
      </w:r>
      <w:r w:rsidRPr="00BB04B4">
        <w:rPr>
          <w:sz w:val="22"/>
          <w:szCs w:val="22"/>
        </w:rPr>
        <w:t xml:space="preserve"> or model</w:t>
      </w:r>
      <w:r w:rsidR="00B40434">
        <w:rPr>
          <w:sz w:val="22"/>
          <w:szCs w:val="22"/>
        </w:rPr>
        <w:t>s</w:t>
      </w:r>
      <w:r w:rsidRPr="00BB04B4">
        <w:rPr>
          <w:sz w:val="22"/>
          <w:szCs w:val="22"/>
        </w:rPr>
        <w:t xml:space="preserve"> considered in Section 2 have?  What is that number for 2015 and 2035?</w:t>
      </w:r>
    </w:p>
    <w:p w:rsidR="00BB04B4" w:rsidRPr="00BB04B4" w:rsidRDefault="00BB04B4" w:rsidP="00CD7853">
      <w:pPr>
        <w:rPr>
          <w:sz w:val="22"/>
          <w:szCs w:val="22"/>
        </w:rPr>
      </w:pPr>
    </w:p>
    <w:p w:rsidR="00BB04B4" w:rsidRPr="00BB04B4" w:rsidRDefault="00BB04B4" w:rsidP="00CD7853">
      <w:pPr>
        <w:numPr>
          <w:ilvl w:val="0"/>
          <w:numId w:val="15"/>
        </w:numPr>
        <w:tabs>
          <w:tab w:val="clear" w:pos="720"/>
          <w:tab w:val="num" w:pos="0"/>
        </w:tabs>
        <w:ind w:left="360"/>
        <w:rPr>
          <w:sz w:val="22"/>
          <w:szCs w:val="22"/>
        </w:rPr>
      </w:pPr>
      <w:r w:rsidRPr="00BB04B4">
        <w:rPr>
          <w:sz w:val="22"/>
          <w:szCs w:val="22"/>
        </w:rPr>
        <w:t>Are there subsets of students (e.g., those in liberal studies, those with disabilities) that need special consideration in planning library space?  Who and how many are they; what are their special needs?</w:t>
      </w:r>
    </w:p>
    <w:p w:rsidR="00BB04B4" w:rsidRPr="00BB04B4" w:rsidRDefault="00BB04B4" w:rsidP="00CD7853">
      <w:pPr>
        <w:rPr>
          <w:sz w:val="22"/>
          <w:szCs w:val="22"/>
        </w:rPr>
      </w:pPr>
    </w:p>
    <w:p w:rsidR="00BB04B4" w:rsidRPr="00BB04B4" w:rsidRDefault="00BB04B4" w:rsidP="00CD7853">
      <w:pPr>
        <w:numPr>
          <w:ilvl w:val="0"/>
          <w:numId w:val="15"/>
        </w:numPr>
        <w:tabs>
          <w:tab w:val="clear" w:pos="720"/>
          <w:tab w:val="num" w:pos="0"/>
        </w:tabs>
        <w:ind w:left="360"/>
        <w:rPr>
          <w:sz w:val="22"/>
          <w:szCs w:val="22"/>
        </w:rPr>
      </w:pPr>
      <w:r w:rsidRPr="00BB04B4">
        <w:rPr>
          <w:sz w:val="22"/>
          <w:szCs w:val="22"/>
        </w:rPr>
        <w:t>Are there quantifiable features of the library</w:t>
      </w:r>
      <w:r w:rsidR="008E5D7F">
        <w:rPr>
          <w:sz w:val="22"/>
          <w:szCs w:val="22"/>
        </w:rPr>
        <w:t>’s</w:t>
      </w:r>
      <w:r w:rsidRPr="00BB04B4">
        <w:rPr>
          <w:sz w:val="22"/>
          <w:szCs w:val="22"/>
        </w:rPr>
        <w:t xml:space="preserve"> accommodation of students (e.g., large tables, scanners, lounge seating, fabrication space) that are driven by the fact that OCAD is an art and design institution heavily dependent on studio-based instruction?</w:t>
      </w:r>
    </w:p>
    <w:p w:rsidR="00BB04B4" w:rsidRPr="00BB04B4" w:rsidRDefault="00BB04B4" w:rsidP="00CD7853">
      <w:pPr>
        <w:rPr>
          <w:sz w:val="22"/>
          <w:szCs w:val="22"/>
        </w:rPr>
      </w:pPr>
    </w:p>
    <w:p w:rsidR="00BB04B4" w:rsidRPr="00BB04B4" w:rsidRDefault="00BB04B4" w:rsidP="00CD7853">
      <w:pPr>
        <w:numPr>
          <w:ilvl w:val="0"/>
          <w:numId w:val="15"/>
        </w:numPr>
        <w:tabs>
          <w:tab w:val="clear" w:pos="720"/>
          <w:tab w:val="num" w:pos="0"/>
        </w:tabs>
        <w:ind w:left="360"/>
        <w:rPr>
          <w:sz w:val="22"/>
          <w:szCs w:val="22"/>
        </w:rPr>
      </w:pPr>
      <w:r w:rsidRPr="00BB04B4">
        <w:rPr>
          <w:sz w:val="22"/>
          <w:szCs w:val="22"/>
        </w:rPr>
        <w:t>How many academic support staff will work in library space in 2015, or in space with clear programmatic connections to the library, and what kinds of work space will they require?  Include as appropriate librarians, information technologists, tutoring staff, and other relevant staff in answering this question.</w:t>
      </w:r>
    </w:p>
    <w:p w:rsidR="00BB04B4" w:rsidRPr="00BB04B4" w:rsidRDefault="00BB04B4" w:rsidP="00CD7853">
      <w:pPr>
        <w:rPr>
          <w:sz w:val="22"/>
          <w:szCs w:val="22"/>
        </w:rPr>
      </w:pPr>
    </w:p>
    <w:p w:rsidR="00BB04B4" w:rsidRPr="00BB04B4" w:rsidRDefault="00BB04B4" w:rsidP="00CD7853">
      <w:pPr>
        <w:numPr>
          <w:ilvl w:val="0"/>
          <w:numId w:val="15"/>
        </w:numPr>
        <w:tabs>
          <w:tab w:val="clear" w:pos="720"/>
          <w:tab w:val="num" w:pos="0"/>
        </w:tabs>
        <w:ind w:left="360"/>
        <w:rPr>
          <w:sz w:val="22"/>
          <w:szCs w:val="22"/>
        </w:rPr>
      </w:pPr>
      <w:r w:rsidRPr="00BB04B4">
        <w:rPr>
          <w:sz w:val="22"/>
          <w:szCs w:val="22"/>
        </w:rPr>
        <w:t>What will be the size of the lib</w:t>
      </w:r>
      <w:r w:rsidR="00B40434">
        <w:rPr>
          <w:sz w:val="22"/>
          <w:szCs w:val="22"/>
        </w:rPr>
        <w:t>rary’s collections in all analogue</w:t>
      </w:r>
      <w:r w:rsidRPr="00BB04B4">
        <w:rPr>
          <w:sz w:val="22"/>
          <w:szCs w:val="22"/>
        </w:rPr>
        <w:t xml:space="preserve"> formats in 2015 and in 2035? What quantities of each of the dominant formats (monographs, bound journals, microformats, flat materials, etc.) will be held?  What rationale is used in answering these questions?</w:t>
      </w:r>
    </w:p>
    <w:p w:rsidR="00BB04B4" w:rsidRPr="00BB04B4" w:rsidRDefault="00BB04B4" w:rsidP="00CD7853">
      <w:pPr>
        <w:rPr>
          <w:sz w:val="22"/>
          <w:szCs w:val="22"/>
        </w:rPr>
      </w:pPr>
    </w:p>
    <w:p w:rsidR="00BB04B4" w:rsidRPr="00BB04B4" w:rsidRDefault="00BB04B4" w:rsidP="00CD7853">
      <w:pPr>
        <w:numPr>
          <w:ilvl w:val="0"/>
          <w:numId w:val="15"/>
        </w:numPr>
        <w:tabs>
          <w:tab w:val="clear" w:pos="720"/>
          <w:tab w:val="num" w:pos="0"/>
        </w:tabs>
        <w:ind w:left="360"/>
        <w:rPr>
          <w:sz w:val="22"/>
          <w:szCs w:val="22"/>
        </w:rPr>
      </w:pPr>
      <w:r w:rsidRPr="00BB04B4">
        <w:rPr>
          <w:sz w:val="22"/>
          <w:szCs w:val="22"/>
        </w:rPr>
        <w:t xml:space="preserve">By 2015 and again by 2035, what quantity of </w:t>
      </w:r>
      <w:r w:rsidR="00B40434">
        <w:rPr>
          <w:sz w:val="22"/>
          <w:szCs w:val="22"/>
        </w:rPr>
        <w:t>analogue</w:t>
      </w:r>
      <w:r w:rsidRPr="00BB04B4">
        <w:rPr>
          <w:sz w:val="22"/>
          <w:szCs w:val="22"/>
        </w:rPr>
        <w:t xml:space="preserve"> material is likely to be brought into the OCAD Archives by an effective and mature records management program?  What portion of that material is likely to see frequent use?  What rationale is used in answering these questions?</w:t>
      </w:r>
    </w:p>
    <w:p w:rsidR="00BB04B4" w:rsidRPr="00BB04B4" w:rsidRDefault="00BB04B4" w:rsidP="00CD7853">
      <w:pPr>
        <w:rPr>
          <w:sz w:val="22"/>
          <w:szCs w:val="22"/>
        </w:rPr>
      </w:pPr>
    </w:p>
    <w:p w:rsidR="00BB04B4" w:rsidRPr="00BB04B4" w:rsidRDefault="00BB04B4" w:rsidP="00CD7853">
      <w:pPr>
        <w:numPr>
          <w:ilvl w:val="0"/>
          <w:numId w:val="15"/>
        </w:numPr>
        <w:tabs>
          <w:tab w:val="clear" w:pos="720"/>
          <w:tab w:val="num" w:pos="0"/>
        </w:tabs>
        <w:ind w:left="360"/>
        <w:rPr>
          <w:sz w:val="22"/>
          <w:szCs w:val="22"/>
        </w:rPr>
      </w:pPr>
      <w:r w:rsidRPr="00BB04B4">
        <w:rPr>
          <w:sz w:val="22"/>
          <w:szCs w:val="22"/>
        </w:rPr>
        <w:t>By 2015 and again by 2035, what quantity of OCAD archival material will have intrinsic value, where the preservation of the record in its original format is a determining factor in the how the record is managed?</w:t>
      </w:r>
    </w:p>
    <w:p w:rsidR="00BB04B4" w:rsidRPr="00BB04B4" w:rsidRDefault="00BB04B4" w:rsidP="00CD7853">
      <w:pPr>
        <w:rPr>
          <w:sz w:val="22"/>
          <w:szCs w:val="22"/>
        </w:rPr>
      </w:pPr>
    </w:p>
    <w:p w:rsidR="00BB04B4" w:rsidRPr="00BB04B4" w:rsidRDefault="00BB04B4" w:rsidP="00CD7853">
      <w:pPr>
        <w:numPr>
          <w:ilvl w:val="0"/>
          <w:numId w:val="15"/>
        </w:numPr>
        <w:tabs>
          <w:tab w:val="clear" w:pos="720"/>
          <w:tab w:val="num" w:pos="0"/>
        </w:tabs>
        <w:ind w:left="360"/>
        <w:rPr>
          <w:sz w:val="22"/>
          <w:szCs w:val="22"/>
        </w:rPr>
      </w:pPr>
      <w:r w:rsidRPr="00BB04B4">
        <w:rPr>
          <w:sz w:val="22"/>
          <w:szCs w:val="22"/>
        </w:rPr>
        <w:t xml:space="preserve">By 2015 and again by 2035, what quantity of </w:t>
      </w:r>
      <w:r w:rsidR="00432B51">
        <w:rPr>
          <w:sz w:val="22"/>
          <w:szCs w:val="22"/>
        </w:rPr>
        <w:t>analogue</w:t>
      </w:r>
      <w:r w:rsidRPr="00BB04B4">
        <w:rPr>
          <w:sz w:val="22"/>
          <w:szCs w:val="22"/>
        </w:rPr>
        <w:t xml:space="preserve"> materials that are not official records of the institution is likely to be brought into the OCAD Archives or the library’s special collections?  The papers of distinguished artists, both </w:t>
      </w:r>
      <w:r w:rsidR="00432B51">
        <w:rPr>
          <w:sz w:val="22"/>
          <w:szCs w:val="22"/>
        </w:rPr>
        <w:t xml:space="preserve">OCAD </w:t>
      </w:r>
      <w:r w:rsidRPr="00BB04B4">
        <w:rPr>
          <w:sz w:val="22"/>
          <w:szCs w:val="22"/>
        </w:rPr>
        <w:t>faculty and non-faculty, ephemeral literature and other special collections, and cultural objects or the documentation of such objects created as part of the learning mission of the university are examples of what is asked about here.  What collection policy will guide the acquisition of such material, and what portion of such material is likely to see frequent use?  What portion of this material will have intrinsic value, where the preservation of the original format is a determining factor in how it is retained?</w:t>
      </w:r>
    </w:p>
    <w:p w:rsidR="00BB04B4" w:rsidRPr="00BB04B4" w:rsidRDefault="00BB04B4" w:rsidP="00CD7853">
      <w:pPr>
        <w:rPr>
          <w:sz w:val="22"/>
          <w:szCs w:val="22"/>
        </w:rPr>
      </w:pPr>
    </w:p>
    <w:p w:rsidR="00BB04B4" w:rsidRPr="00BB04B4" w:rsidRDefault="00BB04B4" w:rsidP="00CD7853">
      <w:pPr>
        <w:numPr>
          <w:ilvl w:val="0"/>
          <w:numId w:val="15"/>
        </w:numPr>
        <w:tabs>
          <w:tab w:val="clear" w:pos="720"/>
          <w:tab w:val="num" w:pos="0"/>
        </w:tabs>
        <w:ind w:left="360"/>
        <w:rPr>
          <w:sz w:val="22"/>
          <w:szCs w:val="22"/>
        </w:rPr>
      </w:pPr>
      <w:r w:rsidRPr="00BB04B4">
        <w:rPr>
          <w:sz w:val="22"/>
          <w:szCs w:val="22"/>
        </w:rPr>
        <w:t>By 2015 and again by 2035, what percentage of th</w:t>
      </w:r>
      <w:r w:rsidR="00432B51">
        <w:rPr>
          <w:sz w:val="22"/>
          <w:szCs w:val="22"/>
        </w:rPr>
        <w:t>e analogue</w:t>
      </w:r>
      <w:r w:rsidRPr="00BB04B4">
        <w:rPr>
          <w:sz w:val="22"/>
          <w:szCs w:val="22"/>
        </w:rPr>
        <w:t xml:space="preserve"> collections might be appropriately shelved in an off-campus facility?  What percentages of the remaining collection might best be shelved in compact, moveable shelving, </w:t>
      </w:r>
      <w:r w:rsidR="00432B51">
        <w:rPr>
          <w:sz w:val="22"/>
          <w:szCs w:val="22"/>
        </w:rPr>
        <w:t xml:space="preserve">and </w:t>
      </w:r>
      <w:r w:rsidRPr="00BB04B4">
        <w:rPr>
          <w:sz w:val="22"/>
          <w:szCs w:val="22"/>
        </w:rPr>
        <w:t>in conventional shelving?  What quantity of material should be held in other ways (film cabinets, drawers for flat material, etc.)?</w:t>
      </w:r>
    </w:p>
    <w:p w:rsidR="00BB04B4" w:rsidRPr="007E0F38" w:rsidRDefault="00BB04B4" w:rsidP="00BB04B4">
      <w:pPr>
        <w:pStyle w:val="Heading2"/>
        <w:rPr>
          <w:rFonts w:ascii="Times New Roman" w:hAnsi="Times New Roman" w:cs="Times New Roman"/>
          <w:b w:val="0"/>
          <w:sz w:val="22"/>
          <w:szCs w:val="22"/>
        </w:rPr>
      </w:pPr>
      <w:r w:rsidRPr="007E0F38">
        <w:rPr>
          <w:rFonts w:ascii="Times New Roman" w:hAnsi="Times New Roman" w:cs="Times New Roman"/>
          <w:b w:val="0"/>
          <w:sz w:val="22"/>
          <w:szCs w:val="22"/>
        </w:rPr>
        <w:lastRenderedPageBreak/>
        <w:t>5.  Other issues</w:t>
      </w:r>
    </w:p>
    <w:p w:rsidR="00BB04B4" w:rsidRPr="00BB04B4" w:rsidRDefault="00BB04B4" w:rsidP="00BB04B4">
      <w:pPr>
        <w:rPr>
          <w:sz w:val="22"/>
          <w:szCs w:val="22"/>
        </w:rPr>
      </w:pPr>
    </w:p>
    <w:p w:rsidR="00BB04B4" w:rsidRPr="00BB04B4" w:rsidRDefault="00BB04B4" w:rsidP="00CD7853">
      <w:pPr>
        <w:numPr>
          <w:ilvl w:val="0"/>
          <w:numId w:val="16"/>
        </w:numPr>
        <w:tabs>
          <w:tab w:val="clear" w:pos="720"/>
          <w:tab w:val="num" w:pos="0"/>
        </w:tabs>
        <w:ind w:left="360"/>
        <w:rPr>
          <w:sz w:val="22"/>
          <w:szCs w:val="22"/>
        </w:rPr>
      </w:pPr>
      <w:r w:rsidRPr="00BB04B4">
        <w:rPr>
          <w:sz w:val="22"/>
          <w:szCs w:val="22"/>
        </w:rPr>
        <w:t>Several students, faculty, and staff said the online tools offered by the library for finding information resources are difficult to use. What are these difficulties and how might they be addressed (through, for instance, changing the tool or more effective instruction in the use of the tool)?  What priority does improving discovery tools have?  Why?</w:t>
      </w:r>
    </w:p>
    <w:p w:rsidR="00BB04B4" w:rsidRPr="00BB04B4" w:rsidRDefault="00BB04B4" w:rsidP="00CD7853">
      <w:pPr>
        <w:rPr>
          <w:sz w:val="22"/>
          <w:szCs w:val="22"/>
        </w:rPr>
      </w:pPr>
    </w:p>
    <w:p w:rsidR="00BB04B4" w:rsidRPr="00BB04B4" w:rsidRDefault="00BB04B4" w:rsidP="00CD7853">
      <w:pPr>
        <w:numPr>
          <w:ilvl w:val="0"/>
          <w:numId w:val="16"/>
        </w:numPr>
        <w:tabs>
          <w:tab w:val="clear" w:pos="720"/>
          <w:tab w:val="num" w:pos="0"/>
        </w:tabs>
        <w:ind w:left="360"/>
        <w:rPr>
          <w:sz w:val="22"/>
          <w:szCs w:val="22"/>
        </w:rPr>
      </w:pPr>
      <w:r w:rsidRPr="00BB04B4">
        <w:rPr>
          <w:sz w:val="22"/>
          <w:szCs w:val="22"/>
        </w:rPr>
        <w:t xml:space="preserve">To the extent that answers to the many questions posed here require primarily design interventions, how might OCAD faculty and students </w:t>
      </w:r>
      <w:proofErr w:type="gramStart"/>
      <w:r w:rsidRPr="00BB04B4">
        <w:rPr>
          <w:sz w:val="22"/>
          <w:szCs w:val="22"/>
        </w:rPr>
        <w:t>be</w:t>
      </w:r>
      <w:proofErr w:type="gramEnd"/>
      <w:r w:rsidRPr="00BB04B4">
        <w:rPr>
          <w:sz w:val="22"/>
          <w:szCs w:val="22"/>
        </w:rPr>
        <w:t xml:space="preserve"> involved in devising these interventions?</w:t>
      </w:r>
      <w:r w:rsidRPr="009A0DBD">
        <w:rPr>
          <w:rStyle w:val="FootnoteReference"/>
        </w:rPr>
        <w:footnoteReference w:id="8"/>
      </w:r>
    </w:p>
    <w:p w:rsidR="00BB04B4" w:rsidRPr="00BB04B4" w:rsidRDefault="00BB04B4" w:rsidP="00CD7853">
      <w:pPr>
        <w:rPr>
          <w:sz w:val="22"/>
          <w:szCs w:val="22"/>
        </w:rPr>
      </w:pPr>
    </w:p>
    <w:p w:rsidR="00BB04B4" w:rsidRPr="00BB04B4" w:rsidRDefault="00341150" w:rsidP="00CD7853">
      <w:pPr>
        <w:numPr>
          <w:ilvl w:val="0"/>
          <w:numId w:val="16"/>
        </w:numPr>
        <w:tabs>
          <w:tab w:val="clear" w:pos="720"/>
          <w:tab w:val="num" w:pos="360"/>
        </w:tabs>
        <w:ind w:left="360"/>
        <w:rPr>
          <w:sz w:val="22"/>
          <w:szCs w:val="22"/>
        </w:rPr>
      </w:pPr>
      <w:r>
        <w:rPr>
          <w:sz w:val="22"/>
          <w:szCs w:val="22"/>
        </w:rPr>
        <w:t>Imagine the case that p</w:t>
      </w:r>
      <w:r w:rsidR="00BB04B4" w:rsidRPr="00BB04B4">
        <w:rPr>
          <w:sz w:val="22"/>
          <w:szCs w:val="22"/>
        </w:rPr>
        <w:t>rovincial law or university access policy makes the use of mostly low shelving throughout the library mandatory or highly desirable.  What might be done with the volumetric space above the sh</w:t>
      </w:r>
      <w:r>
        <w:rPr>
          <w:sz w:val="22"/>
          <w:szCs w:val="22"/>
        </w:rPr>
        <w:t xml:space="preserve">elves?  Can this space become an </w:t>
      </w:r>
      <w:r w:rsidR="00BB04B4" w:rsidRPr="00BB04B4">
        <w:rPr>
          <w:sz w:val="22"/>
          <w:szCs w:val="22"/>
        </w:rPr>
        <w:t>asset?</w:t>
      </w:r>
    </w:p>
    <w:p w:rsidR="00BB04B4" w:rsidRPr="00BB04B4" w:rsidRDefault="00BB04B4" w:rsidP="00CD7853">
      <w:pPr>
        <w:rPr>
          <w:sz w:val="22"/>
          <w:szCs w:val="22"/>
        </w:rPr>
      </w:pPr>
    </w:p>
    <w:p w:rsidR="00BB04B4" w:rsidRPr="00BB04B4" w:rsidRDefault="00BB04B4" w:rsidP="00CD7853">
      <w:pPr>
        <w:numPr>
          <w:ilvl w:val="0"/>
          <w:numId w:val="16"/>
        </w:numPr>
        <w:tabs>
          <w:tab w:val="clear" w:pos="720"/>
          <w:tab w:val="num" w:pos="360"/>
        </w:tabs>
        <w:ind w:left="360"/>
        <w:rPr>
          <w:sz w:val="22"/>
          <w:szCs w:val="22"/>
        </w:rPr>
      </w:pPr>
      <w:r w:rsidRPr="00BB04B4">
        <w:rPr>
          <w:sz w:val="22"/>
          <w:szCs w:val="22"/>
        </w:rPr>
        <w:t xml:space="preserve">What should the library’s hours of </w:t>
      </w:r>
      <w:r w:rsidR="00432B51">
        <w:rPr>
          <w:sz w:val="22"/>
          <w:szCs w:val="22"/>
        </w:rPr>
        <w:t>opening</w:t>
      </w:r>
      <w:r w:rsidRPr="00BB04B4">
        <w:rPr>
          <w:sz w:val="22"/>
          <w:szCs w:val="22"/>
        </w:rPr>
        <w:t xml:space="preserve"> be in 2015?  Are there subsets of library space that should</w:t>
      </w:r>
      <w:r w:rsidR="00432B51">
        <w:rPr>
          <w:sz w:val="22"/>
          <w:szCs w:val="22"/>
        </w:rPr>
        <w:t xml:space="preserve"> have different hours</w:t>
      </w:r>
      <w:r w:rsidRPr="00BB04B4">
        <w:rPr>
          <w:sz w:val="22"/>
          <w:szCs w:val="22"/>
        </w:rPr>
        <w:t>?  How do decisions about hours of operation reflect institutional objectives and mission?</w:t>
      </w:r>
    </w:p>
    <w:p w:rsidR="00BB04B4" w:rsidRPr="00BB04B4" w:rsidRDefault="00BB04B4" w:rsidP="00CD7853">
      <w:pPr>
        <w:rPr>
          <w:sz w:val="22"/>
          <w:szCs w:val="22"/>
        </w:rPr>
      </w:pPr>
    </w:p>
    <w:p w:rsidR="00BB04B4" w:rsidRPr="00BB04B4" w:rsidRDefault="00BB04B4" w:rsidP="00CD7853">
      <w:pPr>
        <w:numPr>
          <w:ilvl w:val="0"/>
          <w:numId w:val="16"/>
        </w:numPr>
        <w:tabs>
          <w:tab w:val="clear" w:pos="720"/>
          <w:tab w:val="num" w:pos="360"/>
        </w:tabs>
        <w:ind w:left="360"/>
        <w:rPr>
          <w:sz w:val="22"/>
          <w:szCs w:val="22"/>
        </w:rPr>
      </w:pPr>
      <w:r w:rsidRPr="00BB04B4">
        <w:rPr>
          <w:sz w:val="22"/>
          <w:szCs w:val="22"/>
        </w:rPr>
        <w:t>What are the required service points in the library, considering all of the different staff and operations that should be included in library space?  Is there a difference between the required and a desirable number of service points?</w:t>
      </w:r>
    </w:p>
    <w:p w:rsidR="00BB04B4" w:rsidRPr="00BB04B4" w:rsidRDefault="00BB04B4" w:rsidP="00BB04B4">
      <w:pPr>
        <w:rPr>
          <w:sz w:val="22"/>
          <w:szCs w:val="22"/>
        </w:rPr>
      </w:pPr>
    </w:p>
    <w:p w:rsidR="00BB04B4" w:rsidRPr="00BB04B4" w:rsidRDefault="00BB04B4" w:rsidP="00BB04B4">
      <w:pPr>
        <w:rPr>
          <w:sz w:val="22"/>
          <w:szCs w:val="22"/>
        </w:rPr>
      </w:pPr>
    </w:p>
    <w:p w:rsidR="00BB04B4" w:rsidRPr="00BB04B4" w:rsidRDefault="00BB04B4" w:rsidP="00BB04B4">
      <w:pPr>
        <w:rPr>
          <w:sz w:val="22"/>
          <w:szCs w:val="22"/>
        </w:rPr>
      </w:pPr>
    </w:p>
    <w:p w:rsidR="00BB04B4" w:rsidRPr="00BB04B4" w:rsidRDefault="00BB04B4" w:rsidP="00BB04B4">
      <w:pPr>
        <w:rPr>
          <w:sz w:val="22"/>
          <w:szCs w:val="22"/>
        </w:rPr>
      </w:pPr>
    </w:p>
    <w:p w:rsidR="00BB04B4" w:rsidRPr="00BB04B4" w:rsidRDefault="00BB04B4" w:rsidP="00BB04B4">
      <w:pPr>
        <w:pStyle w:val="BodyText"/>
        <w:rPr>
          <w:sz w:val="22"/>
          <w:szCs w:val="22"/>
        </w:rPr>
      </w:pPr>
    </w:p>
    <w:p w:rsidR="00BB04B4" w:rsidRPr="00BB04B4" w:rsidRDefault="00BB04B4" w:rsidP="00BB04B4">
      <w:pPr>
        <w:rPr>
          <w:sz w:val="22"/>
          <w:szCs w:val="22"/>
        </w:rPr>
      </w:pPr>
    </w:p>
    <w:p w:rsidR="00BB04B4" w:rsidRPr="00BB04B4" w:rsidRDefault="00BB04B4" w:rsidP="00BB04B4">
      <w:pPr>
        <w:rPr>
          <w:sz w:val="22"/>
          <w:szCs w:val="22"/>
        </w:rPr>
      </w:pPr>
    </w:p>
    <w:p w:rsidR="00BB04B4" w:rsidRPr="00BB04B4" w:rsidRDefault="00BB04B4" w:rsidP="00BB04B4">
      <w:pPr>
        <w:rPr>
          <w:sz w:val="22"/>
          <w:szCs w:val="22"/>
        </w:rPr>
      </w:pPr>
    </w:p>
    <w:p w:rsidR="00BB04B4" w:rsidRPr="00BB04B4" w:rsidRDefault="00BB04B4" w:rsidP="00BB04B4">
      <w:pPr>
        <w:rPr>
          <w:sz w:val="22"/>
          <w:szCs w:val="22"/>
        </w:rPr>
      </w:pPr>
    </w:p>
    <w:p w:rsidR="00BB04B4" w:rsidRPr="00BB04B4" w:rsidRDefault="00BB04B4" w:rsidP="00BB04B4">
      <w:pPr>
        <w:rPr>
          <w:sz w:val="22"/>
          <w:szCs w:val="22"/>
        </w:rPr>
      </w:pPr>
    </w:p>
    <w:p w:rsidR="00BB04B4" w:rsidRPr="00BB04B4" w:rsidRDefault="00BB04B4" w:rsidP="00BB04B4">
      <w:pPr>
        <w:rPr>
          <w:sz w:val="22"/>
          <w:szCs w:val="22"/>
        </w:rPr>
      </w:pPr>
    </w:p>
    <w:p w:rsidR="00CD7853" w:rsidRPr="00BB04B4" w:rsidRDefault="00CD7853">
      <w:pPr>
        <w:rPr>
          <w:sz w:val="22"/>
          <w:szCs w:val="22"/>
        </w:rPr>
      </w:pPr>
    </w:p>
    <w:p w:rsidR="00CD7853" w:rsidRPr="00BB04B4" w:rsidRDefault="00CD7853">
      <w:pPr>
        <w:rPr>
          <w:sz w:val="22"/>
          <w:szCs w:val="22"/>
        </w:rPr>
      </w:pPr>
    </w:p>
    <w:p w:rsidR="00F45D86" w:rsidRPr="00BB04B4" w:rsidRDefault="00F45D86">
      <w:pPr>
        <w:rPr>
          <w:sz w:val="22"/>
          <w:szCs w:val="22"/>
        </w:rPr>
      </w:pPr>
    </w:p>
    <w:sectPr w:rsidR="00F45D86" w:rsidRPr="00BB04B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863" w:rsidRDefault="007F4863">
      <w:r>
        <w:separator/>
      </w:r>
    </w:p>
  </w:endnote>
  <w:endnote w:type="continuationSeparator" w:id="0">
    <w:p w:rsidR="007F4863" w:rsidRDefault="007F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59" w:rsidRDefault="00417559" w:rsidP="00CD78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7559" w:rsidRDefault="004175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59" w:rsidRDefault="00417559" w:rsidP="00CD78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0DBD">
      <w:rPr>
        <w:rStyle w:val="PageNumber"/>
        <w:noProof/>
      </w:rPr>
      <w:t>1</w:t>
    </w:r>
    <w:r>
      <w:rPr>
        <w:rStyle w:val="PageNumber"/>
      </w:rPr>
      <w:fldChar w:fldCharType="end"/>
    </w:r>
  </w:p>
  <w:p w:rsidR="00417559" w:rsidRDefault="004175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863" w:rsidRDefault="007F4863">
      <w:r>
        <w:separator/>
      </w:r>
    </w:p>
  </w:footnote>
  <w:footnote w:type="continuationSeparator" w:id="0">
    <w:p w:rsidR="007F4863" w:rsidRDefault="007F4863">
      <w:r>
        <w:continuationSeparator/>
      </w:r>
    </w:p>
  </w:footnote>
  <w:footnote w:id="1">
    <w:p w:rsidR="00417559" w:rsidRDefault="00417559">
      <w:pPr>
        <w:pStyle w:val="FootnoteText"/>
      </w:pPr>
      <w:r w:rsidRPr="009A0DBD">
        <w:rPr>
          <w:rStyle w:val="FootnoteReference"/>
        </w:rPr>
        <w:footnoteRef/>
      </w:r>
      <w:r>
        <w:t xml:space="preserve"> Scott Bennett is Yale University Librarian Emeritus, Senior Advisor for library programs at the Council of Independent Colleges, and a library planning consultant.  Steven Foote, FAIA, is a Principal with Perry Dean </w:t>
      </w:r>
      <w:proofErr w:type="gramStart"/>
      <w:r>
        <w:t>Rogers</w:t>
      </w:r>
      <w:proofErr w:type="gramEnd"/>
      <w:r>
        <w:t xml:space="preserve"> </w:t>
      </w:r>
      <w:r>
        <w:rPr>
          <w:rtl/>
          <w:lang w:bidi="he-IL"/>
        </w:rPr>
        <w:t>׀</w:t>
      </w:r>
      <w:r>
        <w:t xml:space="preserve"> Partners Architects, in </w:t>
      </w:r>
      <w:smartTag w:uri="urn:schemas-microsoft-com:office:smarttags" w:element="City">
        <w:smartTag w:uri="urn:schemas-microsoft-com:office:smarttags" w:element="place">
          <w:r>
            <w:t>Boston</w:t>
          </w:r>
        </w:smartTag>
      </w:smartTag>
      <w:r>
        <w:t>. See Attachment 1 for the schedule of our interviews.  Steven participated in the first two days of interviews only.</w:t>
      </w:r>
    </w:p>
  </w:footnote>
  <w:footnote w:id="2">
    <w:p w:rsidR="00417559" w:rsidRDefault="00417559">
      <w:pPr>
        <w:pStyle w:val="FootnoteText"/>
      </w:pPr>
      <w:r w:rsidRPr="009A0DBD">
        <w:rPr>
          <w:rStyle w:val="FootnoteReference"/>
        </w:rPr>
        <w:footnoteRef/>
      </w:r>
      <w:r>
        <w:t xml:space="preserve"> </w:t>
      </w:r>
      <w:r w:rsidRPr="00856574">
        <w:t xml:space="preserve">For more on this point, see Scott Bennett, “The Choice for Learning,” </w:t>
      </w:r>
      <w:r w:rsidRPr="00856574">
        <w:rPr>
          <w:i/>
        </w:rPr>
        <w:t>Journal of Academic Librarianship</w:t>
      </w:r>
      <w:r>
        <w:t>, 32 (2006):</w:t>
      </w:r>
      <w:r w:rsidRPr="00856574">
        <w:t xml:space="preserve"> 3-13.</w:t>
      </w:r>
    </w:p>
  </w:footnote>
  <w:footnote w:id="3">
    <w:p w:rsidR="00417559" w:rsidRPr="002C2A0C" w:rsidRDefault="00417559" w:rsidP="002C2A0C">
      <w:pPr>
        <w:rPr>
          <w:sz w:val="20"/>
          <w:szCs w:val="20"/>
        </w:rPr>
      </w:pPr>
      <w:r w:rsidRPr="009A0DBD">
        <w:rPr>
          <w:rStyle w:val="FootnoteReference"/>
        </w:rPr>
        <w:footnoteRef/>
      </w:r>
      <w:r>
        <w:t xml:space="preserve"> </w:t>
      </w:r>
      <w:r w:rsidRPr="002C2A0C">
        <w:rPr>
          <w:sz w:val="20"/>
          <w:szCs w:val="20"/>
        </w:rPr>
        <w:t xml:space="preserve">Attachment 2 formulates as questions the key, recurrent issues that emerged during our conversations with OCAD students, faculty, staff, and administrators.  This report provides a </w:t>
      </w:r>
      <w:r>
        <w:rPr>
          <w:sz w:val="20"/>
          <w:szCs w:val="20"/>
        </w:rPr>
        <w:t xml:space="preserve">brief </w:t>
      </w:r>
      <w:r w:rsidRPr="002C2A0C">
        <w:rPr>
          <w:sz w:val="20"/>
          <w:szCs w:val="20"/>
        </w:rPr>
        <w:t xml:space="preserve">framework for understanding the import of these questions.  These questions represent the conceptual work that must be done at OCAD before more detailed planning for the library can be productive.  For comment on the importance of starting with the right </w:t>
      </w:r>
      <w:r>
        <w:rPr>
          <w:sz w:val="20"/>
          <w:szCs w:val="20"/>
        </w:rPr>
        <w:t>questions, see</w:t>
      </w:r>
      <w:r w:rsidRPr="002C2A0C">
        <w:rPr>
          <w:sz w:val="20"/>
          <w:szCs w:val="20"/>
        </w:rPr>
        <w:t xml:space="preserve"> Jeanne</w:t>
      </w:r>
      <w:r>
        <w:rPr>
          <w:sz w:val="20"/>
          <w:szCs w:val="20"/>
        </w:rPr>
        <w:t xml:space="preserve"> Narum</w:t>
      </w:r>
      <w:r w:rsidRPr="002C2A0C">
        <w:rPr>
          <w:sz w:val="20"/>
          <w:szCs w:val="20"/>
        </w:rPr>
        <w:t>, “Building Communities: As</w:t>
      </w:r>
      <w:r>
        <w:rPr>
          <w:sz w:val="20"/>
          <w:szCs w:val="20"/>
        </w:rPr>
        <w:t>king the Right Questions,” 2002; a</w:t>
      </w:r>
      <w:r w:rsidRPr="002C2A0C">
        <w:rPr>
          <w:sz w:val="20"/>
          <w:szCs w:val="20"/>
        </w:rPr>
        <w:t xml:space="preserve">vailable at </w:t>
      </w:r>
      <w:hyperlink r:id="rId1" w:history="1">
        <w:r w:rsidRPr="00A72533">
          <w:rPr>
            <w:rStyle w:val="Hyperlink"/>
            <w:sz w:val="20"/>
            <w:szCs w:val="20"/>
          </w:rPr>
          <w:t>http://www.pkal.org/documents/BuildingCommunitiesAskingTheRightQuestions.cfm</w:t>
        </w:r>
      </w:hyperlink>
      <w:r w:rsidRPr="00A72533">
        <w:rPr>
          <w:sz w:val="20"/>
          <w:szCs w:val="20"/>
        </w:rPr>
        <w:t xml:space="preserve"> (</w:t>
      </w:r>
      <w:smartTag w:uri="urn:schemas-microsoft-com:office:smarttags" w:element="date">
        <w:smartTagPr>
          <w:attr w:name="Month" w:val="3"/>
          <w:attr w:name="Day" w:val="22"/>
          <w:attr w:name="Year" w:val="2008"/>
        </w:smartTagPr>
        <w:r w:rsidRPr="00A72533">
          <w:rPr>
            <w:sz w:val="20"/>
            <w:szCs w:val="20"/>
          </w:rPr>
          <w:t>22</w:t>
        </w:r>
        <w:r>
          <w:rPr>
            <w:sz w:val="20"/>
            <w:szCs w:val="20"/>
          </w:rPr>
          <w:t xml:space="preserve"> March 2008</w:t>
        </w:r>
      </w:smartTag>
      <w:r w:rsidRPr="002C2A0C">
        <w:rPr>
          <w:sz w:val="20"/>
          <w:szCs w:val="20"/>
        </w:rPr>
        <w:t>).</w:t>
      </w:r>
    </w:p>
    <w:p w:rsidR="00417559" w:rsidRDefault="00417559" w:rsidP="00942186">
      <w:pPr>
        <w:pStyle w:val="FootnoteText"/>
      </w:pPr>
    </w:p>
  </w:footnote>
  <w:footnote w:id="4">
    <w:p w:rsidR="00417559" w:rsidRDefault="00417559" w:rsidP="00BB04B4">
      <w:pPr>
        <w:pStyle w:val="FootnoteText"/>
      </w:pPr>
      <w:r w:rsidRPr="009A0DBD">
        <w:rPr>
          <w:rStyle w:val="FootnoteReference"/>
        </w:rPr>
        <w:footnoteRef/>
      </w:r>
      <w:r>
        <w:t xml:space="preserve"> For more on this complex matter, see </w:t>
      </w:r>
      <w:r>
        <w:rPr>
          <w:szCs w:val="22"/>
        </w:rPr>
        <w:t xml:space="preserve">Kenneth A. Bruffee, </w:t>
      </w:r>
      <w:r>
        <w:rPr>
          <w:i/>
          <w:szCs w:val="22"/>
        </w:rPr>
        <w:t>Collaborative Learning: Higher Education, Interdependence, and the Authority of Knowledge</w:t>
      </w:r>
      <w:r>
        <w:rPr>
          <w:szCs w:val="22"/>
        </w:rPr>
        <w:t>, 2</w:t>
      </w:r>
      <w:r>
        <w:rPr>
          <w:szCs w:val="22"/>
          <w:vertAlign w:val="superscript"/>
        </w:rPr>
        <w:t>nd</w:t>
      </w:r>
      <w:r>
        <w:rPr>
          <w:szCs w:val="22"/>
        </w:rPr>
        <w:t xml:space="preserve"> ed. (Baltimore: Johns Hopkins University Press, 1999).</w:t>
      </w:r>
    </w:p>
  </w:footnote>
  <w:footnote w:id="5">
    <w:p w:rsidR="00417559" w:rsidRDefault="00417559" w:rsidP="00BB04B4">
      <w:pPr>
        <w:pStyle w:val="FootnoteText"/>
      </w:pPr>
      <w:r w:rsidRPr="009A0DBD">
        <w:rPr>
          <w:rStyle w:val="FootnoteReference"/>
        </w:rPr>
        <w:footnoteRef/>
      </w:r>
      <w:r>
        <w:t xml:space="preserve"> For discussion of this issue, see </w:t>
      </w:r>
      <w:r>
        <w:rPr>
          <w:szCs w:val="22"/>
        </w:rPr>
        <w:t xml:space="preserve">James K. Elmborg and Sheril Hook, eds., </w:t>
      </w:r>
      <w:r>
        <w:rPr>
          <w:i/>
          <w:szCs w:val="22"/>
        </w:rPr>
        <w:t>Centers for Learning: Writing Centers and Libraries in Collaboration</w:t>
      </w:r>
      <w:r>
        <w:rPr>
          <w:szCs w:val="22"/>
        </w:rPr>
        <w:t>, Publications in Librarianship No. 58 (Chicago, IL: Association of College and Research Libraries, 2005).</w:t>
      </w:r>
    </w:p>
  </w:footnote>
  <w:footnote w:id="6">
    <w:p w:rsidR="00417559" w:rsidRPr="00147911" w:rsidRDefault="00417559" w:rsidP="000446F1">
      <w:pPr>
        <w:rPr>
          <w:sz w:val="22"/>
          <w:szCs w:val="22"/>
        </w:rPr>
      </w:pPr>
      <w:r w:rsidRPr="009A0DBD">
        <w:rPr>
          <w:rStyle w:val="FootnoteReference"/>
        </w:rPr>
        <w:footnoteRef/>
      </w:r>
      <w:r>
        <w:t xml:space="preserve"> </w:t>
      </w:r>
      <w:r>
        <w:rPr>
          <w:sz w:val="20"/>
        </w:rPr>
        <w:t>For a case study of librarians working primarily outside of the physical library space, see</w:t>
      </w:r>
      <w:r>
        <w:rPr>
          <w:sz w:val="20"/>
          <w:szCs w:val="20"/>
        </w:rPr>
        <w:t xml:space="preserve"> Kathleen Burr Oliver, “The Johns Hopkins Welch Medical Library as Base: Information Professionals Working in Library User Environments” in </w:t>
      </w:r>
      <w:r>
        <w:rPr>
          <w:i/>
          <w:sz w:val="20"/>
          <w:szCs w:val="20"/>
        </w:rPr>
        <w:t>Library as Place: Rethinking Roles, Rethinking Spaces</w:t>
      </w:r>
      <w:r>
        <w:rPr>
          <w:sz w:val="20"/>
          <w:szCs w:val="20"/>
        </w:rPr>
        <w:t xml:space="preserve"> (Washington, DC: Council on Library and Information Resources, 2005), pp. 66-75: available at </w:t>
      </w:r>
      <w:hyperlink r:id="rId2" w:history="1">
        <w:r>
          <w:rPr>
            <w:rStyle w:val="Hyperlink"/>
            <w:sz w:val="20"/>
            <w:szCs w:val="20"/>
          </w:rPr>
          <w:t>http://www.clir.org/pubs/abstract/pub129abst.</w:t>
        </w:r>
        <w:r>
          <w:rPr>
            <w:rStyle w:val="Hyperlink"/>
            <w:sz w:val="20"/>
            <w:szCs w:val="20"/>
          </w:rPr>
          <w:t>h</w:t>
        </w:r>
        <w:r>
          <w:rPr>
            <w:rStyle w:val="Hyperlink"/>
            <w:sz w:val="20"/>
            <w:szCs w:val="20"/>
          </w:rPr>
          <w:t>tml</w:t>
        </w:r>
      </w:hyperlink>
      <w:r>
        <w:rPr>
          <w:sz w:val="20"/>
          <w:szCs w:val="20"/>
        </w:rPr>
        <w:t xml:space="preserve"> (</w:t>
      </w:r>
      <w:r w:rsidRPr="00A72533">
        <w:rPr>
          <w:sz w:val="20"/>
          <w:szCs w:val="20"/>
        </w:rPr>
        <w:t>22</w:t>
      </w:r>
      <w:r>
        <w:rPr>
          <w:sz w:val="20"/>
          <w:szCs w:val="20"/>
        </w:rPr>
        <w:t xml:space="preserve"> March 2008).  See also </w:t>
      </w:r>
      <w:r w:rsidRPr="000446F1">
        <w:rPr>
          <w:sz w:val="20"/>
          <w:szCs w:val="20"/>
        </w:rPr>
        <w:t>Gordon</w:t>
      </w:r>
      <w:r>
        <w:rPr>
          <w:sz w:val="20"/>
          <w:szCs w:val="20"/>
        </w:rPr>
        <w:t xml:space="preserve"> Aamot</w:t>
      </w:r>
      <w:r w:rsidRPr="000446F1">
        <w:rPr>
          <w:sz w:val="20"/>
          <w:szCs w:val="20"/>
        </w:rPr>
        <w:t xml:space="preserve"> and Steve Hiller, </w:t>
      </w:r>
      <w:r w:rsidRPr="000446F1">
        <w:rPr>
          <w:i/>
          <w:sz w:val="20"/>
          <w:szCs w:val="20"/>
        </w:rPr>
        <w:t>Library Services in Non-Library Spaces</w:t>
      </w:r>
      <w:r w:rsidRPr="000446F1">
        <w:rPr>
          <w:sz w:val="20"/>
          <w:szCs w:val="20"/>
        </w:rPr>
        <w:t>, SPEC Kit 285 (</w:t>
      </w:r>
      <w:smartTag w:uri="urn:schemas-microsoft-com:office:smarttags" w:element="place">
        <w:smartTag w:uri="urn:schemas-microsoft-com:office:smarttags" w:element="City">
          <w:r w:rsidRPr="000446F1">
            <w:rPr>
              <w:sz w:val="20"/>
              <w:szCs w:val="20"/>
            </w:rPr>
            <w:t>Washington</w:t>
          </w:r>
        </w:smartTag>
        <w:r w:rsidRPr="000446F1">
          <w:rPr>
            <w:sz w:val="20"/>
            <w:szCs w:val="20"/>
          </w:rPr>
          <w:t xml:space="preserve">, </w:t>
        </w:r>
        <w:smartTag w:uri="urn:schemas-microsoft-com:office:smarttags" w:element="State">
          <w:r w:rsidRPr="000446F1">
            <w:rPr>
              <w:sz w:val="20"/>
              <w:szCs w:val="20"/>
            </w:rPr>
            <w:t>DC</w:t>
          </w:r>
        </w:smartTag>
      </w:smartTag>
      <w:r w:rsidRPr="000446F1">
        <w:rPr>
          <w:sz w:val="20"/>
          <w:szCs w:val="20"/>
        </w:rPr>
        <w:t>: Association of Research Libraries, Office of Leadership and Management Services, 2004).</w:t>
      </w:r>
      <w:r w:rsidRPr="00147911">
        <w:rPr>
          <w:sz w:val="22"/>
          <w:szCs w:val="22"/>
        </w:rPr>
        <w:t xml:space="preserve">  </w:t>
      </w:r>
    </w:p>
    <w:p w:rsidR="00417559" w:rsidRDefault="00417559" w:rsidP="00BB04B4">
      <w:pPr>
        <w:rPr>
          <w:sz w:val="20"/>
          <w:szCs w:val="20"/>
        </w:rPr>
      </w:pPr>
      <w:r>
        <w:rPr>
          <w:sz w:val="20"/>
          <w:szCs w:val="20"/>
        </w:rPr>
        <w:t xml:space="preserve"> </w:t>
      </w:r>
    </w:p>
    <w:p w:rsidR="00417559" w:rsidRDefault="00417559" w:rsidP="00BB04B4">
      <w:pPr>
        <w:pStyle w:val="FootnoteText"/>
      </w:pPr>
    </w:p>
  </w:footnote>
  <w:footnote w:id="7">
    <w:p w:rsidR="00417559" w:rsidRPr="00147911" w:rsidRDefault="00417559" w:rsidP="000446F1">
      <w:pPr>
        <w:rPr>
          <w:sz w:val="22"/>
          <w:szCs w:val="22"/>
        </w:rPr>
      </w:pPr>
      <w:r w:rsidRPr="009A0DBD">
        <w:rPr>
          <w:rStyle w:val="FootnoteReference"/>
        </w:rPr>
        <w:footnoteRef/>
      </w:r>
      <w:r>
        <w:t xml:space="preserve"> </w:t>
      </w:r>
      <w:r w:rsidRPr="000446F1">
        <w:rPr>
          <w:sz w:val="20"/>
          <w:szCs w:val="20"/>
        </w:rPr>
        <w:t xml:space="preserve">For more on cooperative shelving facilities, see Willis E. </w:t>
      </w:r>
      <w:r>
        <w:rPr>
          <w:bCs/>
          <w:sz w:val="20"/>
          <w:szCs w:val="20"/>
        </w:rPr>
        <w:t>A.</w:t>
      </w:r>
      <w:r w:rsidRPr="000446F1">
        <w:rPr>
          <w:bCs/>
          <w:sz w:val="20"/>
          <w:szCs w:val="20"/>
        </w:rPr>
        <w:t xml:space="preserve"> </w:t>
      </w:r>
      <w:r w:rsidRPr="000446F1">
        <w:rPr>
          <w:sz w:val="20"/>
          <w:szCs w:val="20"/>
        </w:rPr>
        <w:t xml:space="preserve">Bridegam, </w:t>
      </w:r>
      <w:r w:rsidRPr="000446F1">
        <w:rPr>
          <w:bCs/>
          <w:i/>
          <w:sz w:val="20"/>
          <w:szCs w:val="20"/>
        </w:rPr>
        <w:t>Collaborative Approach to Collection Storage: The Five-College Library Depository</w:t>
      </w:r>
      <w:r w:rsidRPr="000446F1">
        <w:rPr>
          <w:bCs/>
          <w:sz w:val="20"/>
          <w:szCs w:val="20"/>
        </w:rPr>
        <w:t xml:space="preserve"> (Washington, DC: Council on Library an</w:t>
      </w:r>
      <w:r>
        <w:rPr>
          <w:bCs/>
          <w:sz w:val="20"/>
          <w:szCs w:val="20"/>
        </w:rPr>
        <w:t>d Information Resources, 2001); a</w:t>
      </w:r>
      <w:r w:rsidRPr="000446F1">
        <w:rPr>
          <w:sz w:val="20"/>
          <w:szCs w:val="20"/>
        </w:rPr>
        <w:t xml:space="preserve">vailable at </w:t>
      </w:r>
      <w:hyperlink r:id="rId3" w:history="1">
        <w:r w:rsidRPr="000446F1">
          <w:rPr>
            <w:rStyle w:val="Hyperlink"/>
            <w:sz w:val="20"/>
            <w:szCs w:val="20"/>
          </w:rPr>
          <w:t>http://www.clir.org/pubs/abstrac</w:t>
        </w:r>
        <w:r w:rsidRPr="000446F1">
          <w:rPr>
            <w:rStyle w:val="Hyperlink"/>
            <w:sz w:val="20"/>
            <w:szCs w:val="20"/>
          </w:rPr>
          <w:t>t</w:t>
        </w:r>
        <w:r w:rsidRPr="000446F1">
          <w:rPr>
            <w:rStyle w:val="Hyperlink"/>
            <w:sz w:val="20"/>
            <w:szCs w:val="20"/>
          </w:rPr>
          <w:t>/pub97abst.html</w:t>
        </w:r>
      </w:hyperlink>
      <w:r w:rsidRPr="000446F1">
        <w:rPr>
          <w:sz w:val="20"/>
          <w:szCs w:val="20"/>
        </w:rPr>
        <w:t xml:space="preserve"> (</w:t>
      </w:r>
      <w:r w:rsidRPr="00A72533">
        <w:rPr>
          <w:sz w:val="20"/>
          <w:szCs w:val="20"/>
        </w:rPr>
        <w:t>22</w:t>
      </w:r>
      <w:r>
        <w:rPr>
          <w:sz w:val="20"/>
          <w:szCs w:val="20"/>
        </w:rPr>
        <w:t xml:space="preserve"> March 2008</w:t>
      </w:r>
      <w:r w:rsidRPr="000446F1">
        <w:rPr>
          <w:sz w:val="20"/>
          <w:szCs w:val="20"/>
        </w:rPr>
        <w:t>).</w:t>
      </w:r>
    </w:p>
    <w:p w:rsidR="00417559" w:rsidRDefault="00417559">
      <w:pPr>
        <w:pStyle w:val="FootnoteText"/>
      </w:pPr>
    </w:p>
  </w:footnote>
  <w:footnote w:id="8">
    <w:p w:rsidR="00417559" w:rsidRDefault="00417559" w:rsidP="00BB04B4">
      <w:pPr>
        <w:autoSpaceDE w:val="0"/>
        <w:autoSpaceDN w:val="0"/>
        <w:adjustRightInd w:val="0"/>
        <w:rPr>
          <w:sz w:val="20"/>
          <w:szCs w:val="20"/>
        </w:rPr>
      </w:pPr>
      <w:r w:rsidRPr="009A0DBD">
        <w:rPr>
          <w:rStyle w:val="FootnoteReference"/>
        </w:rPr>
        <w:footnoteRef/>
      </w:r>
      <w:r>
        <w:t xml:space="preserve"> </w:t>
      </w:r>
      <w:r>
        <w:rPr>
          <w:sz w:val="20"/>
        </w:rPr>
        <w:t xml:space="preserve">For some discussion of involving students in designing solutions to library operational problems, see </w:t>
      </w:r>
      <w:r>
        <w:rPr>
          <w:i/>
          <w:sz w:val="20"/>
          <w:szCs w:val="22"/>
        </w:rPr>
        <w:t>Studying Students: The Undergraduate Research Project at the University of Rochester</w:t>
      </w:r>
      <w:r>
        <w:rPr>
          <w:sz w:val="20"/>
          <w:szCs w:val="22"/>
        </w:rPr>
        <w:t xml:space="preserve">, ed. Nancy Fried Foster and Susan Gibbons (Chicago: Association of College and Research Libraries, 2007); available at </w:t>
      </w:r>
      <w:hyperlink r:id="rId4" w:history="1">
        <w:r>
          <w:rPr>
            <w:rStyle w:val="Hyperlink"/>
            <w:sz w:val="20"/>
            <w:szCs w:val="22"/>
          </w:rPr>
          <w:t>http://www.ala.org/ala/acrl/acrlpubs/downloadables/Foster-Gibbons_cmpd.pdf</w:t>
        </w:r>
      </w:hyperlink>
      <w:r>
        <w:rPr>
          <w:sz w:val="20"/>
          <w:szCs w:val="22"/>
        </w:rPr>
        <w:t xml:space="preserve"> (</w:t>
      </w:r>
      <w:r w:rsidRPr="00A72533">
        <w:rPr>
          <w:sz w:val="20"/>
          <w:szCs w:val="20"/>
        </w:rPr>
        <w:t>22</w:t>
      </w:r>
      <w:r>
        <w:rPr>
          <w:sz w:val="20"/>
          <w:szCs w:val="20"/>
        </w:rPr>
        <w:t xml:space="preserve"> March 2008</w:t>
      </w:r>
      <w:r>
        <w:rPr>
          <w:sz w:val="20"/>
          <w:szCs w:val="22"/>
        </w:rPr>
        <w:t>).</w:t>
      </w:r>
    </w:p>
    <w:p w:rsidR="00417559" w:rsidRDefault="00417559" w:rsidP="00BB04B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6D4"/>
    <w:multiLevelType w:val="multilevel"/>
    <w:tmpl w:val="7B76EAF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1367FCB"/>
    <w:multiLevelType w:val="multilevel"/>
    <w:tmpl w:val="7B76EAF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0461FE"/>
    <w:multiLevelType w:val="hybridMultilevel"/>
    <w:tmpl w:val="0F5A7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8D4357"/>
    <w:multiLevelType w:val="hybridMultilevel"/>
    <w:tmpl w:val="2AB84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4F3969"/>
    <w:multiLevelType w:val="hybridMultilevel"/>
    <w:tmpl w:val="75804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B275B0"/>
    <w:multiLevelType w:val="hybridMultilevel"/>
    <w:tmpl w:val="6A9ECE1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0549D1"/>
    <w:multiLevelType w:val="hybridMultilevel"/>
    <w:tmpl w:val="4350A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6460B9"/>
    <w:multiLevelType w:val="hybridMultilevel"/>
    <w:tmpl w:val="E99A71D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BC422C"/>
    <w:multiLevelType w:val="multilevel"/>
    <w:tmpl w:val="75804E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AC11670"/>
    <w:multiLevelType w:val="hybridMultilevel"/>
    <w:tmpl w:val="EFDA409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474E5D"/>
    <w:multiLevelType w:val="hybridMultilevel"/>
    <w:tmpl w:val="F1B0830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351FD9"/>
    <w:multiLevelType w:val="hybridMultilevel"/>
    <w:tmpl w:val="200CE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EC90256"/>
    <w:multiLevelType w:val="hybridMultilevel"/>
    <w:tmpl w:val="9A60E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2966B75"/>
    <w:multiLevelType w:val="hybridMultilevel"/>
    <w:tmpl w:val="7B76EAF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48327E"/>
    <w:multiLevelType w:val="hybridMultilevel"/>
    <w:tmpl w:val="9DA097E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8AD4759"/>
    <w:multiLevelType w:val="hybridMultilevel"/>
    <w:tmpl w:val="D6F40E4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7"/>
  </w:num>
  <w:num w:numId="3">
    <w:abstractNumId w:val="14"/>
  </w:num>
  <w:num w:numId="4">
    <w:abstractNumId w:val="10"/>
  </w:num>
  <w:num w:numId="5">
    <w:abstractNumId w:val="5"/>
  </w:num>
  <w:num w:numId="6">
    <w:abstractNumId w:val="4"/>
  </w:num>
  <w:num w:numId="7">
    <w:abstractNumId w:val="8"/>
  </w:num>
  <w:num w:numId="8">
    <w:abstractNumId w:val="9"/>
  </w:num>
  <w:num w:numId="9">
    <w:abstractNumId w:val="13"/>
  </w:num>
  <w:num w:numId="10">
    <w:abstractNumId w:val="0"/>
  </w:num>
  <w:num w:numId="11">
    <w:abstractNumId w:val="6"/>
  </w:num>
  <w:num w:numId="12">
    <w:abstractNumId w:val="1"/>
  </w:num>
  <w:num w:numId="13">
    <w:abstractNumId w:val="12"/>
  </w:num>
  <w:num w:numId="14">
    <w:abstractNumId w:val="1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186"/>
    <w:rsid w:val="000446F1"/>
    <w:rsid w:val="00051E7E"/>
    <w:rsid w:val="000A6F6A"/>
    <w:rsid w:val="000E1B2D"/>
    <w:rsid w:val="00172ADA"/>
    <w:rsid w:val="001B496B"/>
    <w:rsid w:val="0022722D"/>
    <w:rsid w:val="002C2A0C"/>
    <w:rsid w:val="00334F7F"/>
    <w:rsid w:val="00341150"/>
    <w:rsid w:val="00417559"/>
    <w:rsid w:val="00432B51"/>
    <w:rsid w:val="004378C2"/>
    <w:rsid w:val="00492FE5"/>
    <w:rsid w:val="00563F19"/>
    <w:rsid w:val="0062088A"/>
    <w:rsid w:val="006226D7"/>
    <w:rsid w:val="006609F2"/>
    <w:rsid w:val="00685EE5"/>
    <w:rsid w:val="006D363A"/>
    <w:rsid w:val="006F60E3"/>
    <w:rsid w:val="007B4611"/>
    <w:rsid w:val="007D2A36"/>
    <w:rsid w:val="007E0F38"/>
    <w:rsid w:val="007F4863"/>
    <w:rsid w:val="00852AFF"/>
    <w:rsid w:val="00856574"/>
    <w:rsid w:val="008B7A65"/>
    <w:rsid w:val="008E5D7F"/>
    <w:rsid w:val="00942186"/>
    <w:rsid w:val="009A0DBD"/>
    <w:rsid w:val="009D6170"/>
    <w:rsid w:val="00A54199"/>
    <w:rsid w:val="00A72533"/>
    <w:rsid w:val="00A86935"/>
    <w:rsid w:val="00A93C90"/>
    <w:rsid w:val="00A95618"/>
    <w:rsid w:val="00AB1B18"/>
    <w:rsid w:val="00B40434"/>
    <w:rsid w:val="00B6451E"/>
    <w:rsid w:val="00BA4634"/>
    <w:rsid w:val="00BA4915"/>
    <w:rsid w:val="00BB04B4"/>
    <w:rsid w:val="00C54D4C"/>
    <w:rsid w:val="00CD7853"/>
    <w:rsid w:val="00D5142B"/>
    <w:rsid w:val="00DF3359"/>
    <w:rsid w:val="00F108CA"/>
    <w:rsid w:val="00F45D86"/>
    <w:rsid w:val="00F52060"/>
    <w:rsid w:val="00FC5B00"/>
    <w:rsid w:val="00FE75A9"/>
    <w:rsid w:val="00FF6D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rsid w:val="00BB04B4"/>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Indent">
    <w:name w:val="Body Text Indent"/>
    <w:basedOn w:val="Normal"/>
    <w:pPr>
      <w:ind w:firstLine="360"/>
    </w:pPr>
  </w:style>
  <w:style w:type="character" w:styleId="PageNumber">
    <w:name w:val="page number"/>
    <w:basedOn w:val="DefaultParagraphFont"/>
    <w:rsid w:val="000E1B2D"/>
  </w:style>
  <w:style w:type="paragraph" w:styleId="BodyText">
    <w:name w:val="Body Text"/>
    <w:basedOn w:val="Normal"/>
    <w:rsid w:val="00BB04B4"/>
    <w:pPr>
      <w:spacing w:after="120"/>
    </w:pPr>
  </w:style>
  <w:style w:type="character" w:styleId="Hyperlink">
    <w:name w:val="Hyperlink"/>
    <w:basedOn w:val="DefaultParagraphFont"/>
    <w:rsid w:val="00BB04B4"/>
    <w:rPr>
      <w:color w:val="0000FF"/>
      <w:u w:val="single"/>
    </w:rPr>
  </w:style>
  <w:style w:type="paragraph" w:styleId="Title">
    <w:name w:val="Title"/>
    <w:basedOn w:val="Normal"/>
    <w:qFormat/>
    <w:rsid w:val="00CD7853"/>
    <w:pPr>
      <w:jc w:val="center"/>
    </w:pPr>
    <w:rPr>
      <w:b/>
      <w:bCs/>
      <w:sz w:val="22"/>
    </w:rPr>
  </w:style>
  <w:style w:type="table" w:styleId="TableGrid">
    <w:name w:val="Table Grid"/>
    <w:basedOn w:val="TableNormal"/>
    <w:rsid w:val="00660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9A0D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rsid w:val="00BB04B4"/>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Indent">
    <w:name w:val="Body Text Indent"/>
    <w:basedOn w:val="Normal"/>
    <w:pPr>
      <w:ind w:firstLine="360"/>
    </w:pPr>
  </w:style>
  <w:style w:type="character" w:styleId="PageNumber">
    <w:name w:val="page number"/>
    <w:basedOn w:val="DefaultParagraphFont"/>
    <w:rsid w:val="000E1B2D"/>
  </w:style>
  <w:style w:type="paragraph" w:styleId="BodyText">
    <w:name w:val="Body Text"/>
    <w:basedOn w:val="Normal"/>
    <w:rsid w:val="00BB04B4"/>
    <w:pPr>
      <w:spacing w:after="120"/>
    </w:pPr>
  </w:style>
  <w:style w:type="character" w:styleId="Hyperlink">
    <w:name w:val="Hyperlink"/>
    <w:basedOn w:val="DefaultParagraphFont"/>
    <w:rsid w:val="00BB04B4"/>
    <w:rPr>
      <w:color w:val="0000FF"/>
      <w:u w:val="single"/>
    </w:rPr>
  </w:style>
  <w:style w:type="paragraph" w:styleId="Title">
    <w:name w:val="Title"/>
    <w:basedOn w:val="Normal"/>
    <w:qFormat/>
    <w:rsid w:val="00CD7853"/>
    <w:pPr>
      <w:jc w:val="center"/>
    </w:pPr>
    <w:rPr>
      <w:b/>
      <w:bCs/>
      <w:sz w:val="22"/>
    </w:rPr>
  </w:style>
  <w:style w:type="table" w:styleId="TableGrid">
    <w:name w:val="Table Grid"/>
    <w:basedOn w:val="TableNormal"/>
    <w:rsid w:val="00660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9A0D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clir.org/pubs/abstract/pub97abst.html%20" TargetMode="External"/><Relationship Id="rId2" Type="http://schemas.openxmlformats.org/officeDocument/2006/relationships/hyperlink" Target="http://www.clir.org/pubs/abstract/pub129abst.html" TargetMode="External"/><Relationship Id="rId1" Type="http://schemas.openxmlformats.org/officeDocument/2006/relationships/hyperlink" Target="http://www.pkal.org/documents/BuildingCommunitiesAskingTheRightQuestions.cfm%20" TargetMode="External"/><Relationship Id="rId4" Type="http://schemas.openxmlformats.org/officeDocument/2006/relationships/hyperlink" Target="http://www.ala.org/ala/acrl/acrlpubs/downloadables/Foster-Gibbons_cmp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4325</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NARRATIVE</vt:lpstr>
    </vt:vector>
  </TitlesOfParts>
  <Company>Library Space Planning</Company>
  <LinksUpToDate>false</LinksUpToDate>
  <CharactersWithSpaces>28927</CharactersWithSpaces>
  <SharedDoc>false</SharedDoc>
  <HLinks>
    <vt:vector size="24" baseType="variant">
      <vt:variant>
        <vt:i4>917542</vt:i4>
      </vt:variant>
      <vt:variant>
        <vt:i4>9</vt:i4>
      </vt:variant>
      <vt:variant>
        <vt:i4>0</vt:i4>
      </vt:variant>
      <vt:variant>
        <vt:i4>5</vt:i4>
      </vt:variant>
      <vt:variant>
        <vt:lpwstr>http://www.ala.org/ala/acrl/acrlpubs/downloadables/Foster-Gibbons_cmpd.pdf</vt:lpwstr>
      </vt:variant>
      <vt:variant>
        <vt:lpwstr/>
      </vt:variant>
      <vt:variant>
        <vt:i4>1048654</vt:i4>
      </vt:variant>
      <vt:variant>
        <vt:i4>6</vt:i4>
      </vt:variant>
      <vt:variant>
        <vt:i4>0</vt:i4>
      </vt:variant>
      <vt:variant>
        <vt:i4>5</vt:i4>
      </vt:variant>
      <vt:variant>
        <vt:lpwstr>http://www.clir.org/pubs/abstract/pub97abst.html</vt:lpwstr>
      </vt:variant>
      <vt:variant>
        <vt:lpwstr/>
      </vt:variant>
      <vt:variant>
        <vt:i4>1441808</vt:i4>
      </vt:variant>
      <vt:variant>
        <vt:i4>3</vt:i4>
      </vt:variant>
      <vt:variant>
        <vt:i4>0</vt:i4>
      </vt:variant>
      <vt:variant>
        <vt:i4>5</vt:i4>
      </vt:variant>
      <vt:variant>
        <vt:lpwstr>http://www.clir.org/pubs/abstract/pub129abst.html</vt:lpwstr>
      </vt:variant>
      <vt:variant>
        <vt:lpwstr/>
      </vt:variant>
      <vt:variant>
        <vt:i4>65564</vt:i4>
      </vt:variant>
      <vt:variant>
        <vt:i4>0</vt:i4>
      </vt:variant>
      <vt:variant>
        <vt:i4>0</vt:i4>
      </vt:variant>
      <vt:variant>
        <vt:i4>5</vt:i4>
      </vt:variant>
      <vt:variant>
        <vt:lpwstr>http://www.pkal.org/documents/BuildingCommunitiesAskingTheRightQuestions.cfm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dc:title>
  <dc:creator>Scott Bennett</dc:creator>
  <cp:lastModifiedBy>Administrator</cp:lastModifiedBy>
  <cp:revision>2</cp:revision>
  <dcterms:created xsi:type="dcterms:W3CDTF">2014-04-16T22:25:00Z</dcterms:created>
  <dcterms:modified xsi:type="dcterms:W3CDTF">2014-04-16T22:25:00Z</dcterms:modified>
</cp:coreProperties>
</file>